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64487">
      <w:pPr>
        <w:spacing w:line="560" w:lineRule="exact"/>
        <w:ind w:firstLine="0" w:firstLineChars="0"/>
        <w:outlineLvl w:val="2"/>
        <w:rPr>
          <w:rFonts w:hint="default" w:ascii="Times New Roman" w:hAnsi="Times New Roman" w:eastAsia="仿宋_GB2312" w:cs="Times New Roman"/>
          <w:bCs w:val="0"/>
          <w:color w:val="auto"/>
          <w:sz w:val="32"/>
          <w:szCs w:val="32"/>
          <w:lang w:val="en-US" w:eastAsia="zh-CN"/>
        </w:rPr>
      </w:pPr>
      <w:r>
        <w:rPr>
          <w:rFonts w:hint="default" w:ascii="Times New Roman" w:hAnsi="Times New Roman" w:eastAsia="仿宋_GB2312" w:cs="Times New Roman"/>
          <w:bCs w:val="0"/>
          <w:color w:val="auto"/>
          <w:sz w:val="32"/>
          <w:szCs w:val="32"/>
          <w:lang w:eastAsia="zh-CN"/>
        </w:rPr>
        <w:t>附件</w:t>
      </w:r>
      <w:r>
        <w:rPr>
          <w:rFonts w:hint="default" w:ascii="Times New Roman" w:hAnsi="Times New Roman" w:eastAsia="仿宋_GB2312" w:cs="Times New Roman"/>
          <w:bCs w:val="0"/>
          <w:color w:val="auto"/>
          <w:sz w:val="32"/>
          <w:szCs w:val="32"/>
          <w:lang w:val="en-US" w:eastAsia="zh-CN"/>
        </w:rPr>
        <w:t>1</w:t>
      </w:r>
    </w:p>
    <w:p w14:paraId="27C49631">
      <w:pPr>
        <w:spacing w:line="560" w:lineRule="exact"/>
        <w:ind w:firstLine="0" w:firstLineChars="0"/>
        <w:jc w:val="center"/>
        <w:outlineLvl w:val="9"/>
        <w:rPr>
          <w:rFonts w:hint="eastAsia" w:ascii="方正小标宋简体" w:hAnsi="方正小标宋简体" w:eastAsia="方正小标宋简体" w:cs="方正小标宋简体"/>
          <w:bCs w:val="0"/>
          <w:color w:val="000000" w:themeColor="text1"/>
          <w:sz w:val="36"/>
          <w:szCs w:val="36"/>
          <w:lang w:eastAsia="zh-CN"/>
          <w14:textFill>
            <w14:solidFill>
              <w14:schemeClr w14:val="tx1"/>
            </w14:solidFill>
          </w14:textFill>
        </w:rPr>
      </w:pPr>
      <w:r>
        <w:rPr>
          <w:rFonts w:hint="eastAsia" w:ascii="方正小标宋简体" w:hAnsi="方正小标宋简体" w:eastAsia="方正小标宋简体" w:cs="方正小标宋简体"/>
          <w:bCs w:val="0"/>
          <w:color w:val="000000" w:themeColor="text1"/>
          <w:sz w:val="36"/>
          <w:szCs w:val="36"/>
          <w:lang w:eastAsia="zh-CN"/>
          <w14:textFill>
            <w14:solidFill>
              <w14:schemeClr w14:val="tx1"/>
            </w14:solidFill>
          </w14:textFill>
        </w:rPr>
        <w:t>2026中非职业教育合作交流会暨成果展</w:t>
      </w:r>
    </w:p>
    <w:p w14:paraId="0E87579F">
      <w:pPr>
        <w:spacing w:line="560" w:lineRule="exact"/>
        <w:ind w:firstLine="0" w:firstLineChars="0"/>
        <w:jc w:val="center"/>
        <w:outlineLvl w:val="9"/>
        <w:rPr>
          <w:rFonts w:hint="eastAsia" w:ascii="方正小标宋简体" w:hAnsi="方正小标宋简体" w:eastAsia="方正小标宋简体" w:cs="方正小标宋简体"/>
          <w:bCs w:val="0"/>
          <w:color w:val="000000" w:themeColor="text1"/>
          <w:sz w:val="36"/>
          <w:szCs w:val="36"/>
          <w:lang w:eastAsia="zh-CN"/>
          <w14:textFill>
            <w14:solidFill>
              <w14:schemeClr w14:val="tx1"/>
            </w14:solidFill>
          </w14:textFill>
        </w:rPr>
      </w:pPr>
      <w:r>
        <w:rPr>
          <w:rFonts w:hint="eastAsia" w:ascii="方正小标宋简体" w:hAnsi="方正小标宋简体" w:eastAsia="方正小标宋简体" w:cs="方正小标宋简体"/>
          <w:bCs w:val="0"/>
          <w:color w:val="000000" w:themeColor="text1"/>
          <w:sz w:val="36"/>
          <w:szCs w:val="36"/>
          <w:lang w:eastAsia="zh-CN"/>
          <w14:textFill>
            <w14:solidFill>
              <w14:schemeClr w14:val="tx1"/>
            </w14:solidFill>
          </w14:textFill>
        </w:rPr>
        <w:t>议程草案</w:t>
      </w:r>
    </w:p>
    <w:tbl>
      <w:tblPr>
        <w:tblStyle w:val="4"/>
        <w:tblW w:w="9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669"/>
        <w:gridCol w:w="1065"/>
        <w:gridCol w:w="4765"/>
      </w:tblGrid>
      <w:tr w14:paraId="2CD6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blHeader/>
          <w:jc w:val="center"/>
        </w:trPr>
        <w:tc>
          <w:tcPr>
            <w:tcW w:w="1623" w:type="dxa"/>
            <w:noWrap/>
            <w:vAlign w:val="center"/>
          </w:tcPr>
          <w:p w14:paraId="503EB3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both"/>
              <w:textAlignment w:val="center"/>
              <w:rPr>
                <w:rFonts w:hint="default" w:ascii="Times New Roman" w:hAnsi="Times New Roman" w:eastAsia="方正仿宋_GBK" w:cs="Times New Roman"/>
                <w:b/>
                <w:bCs/>
                <w:color w:val="auto"/>
                <w:sz w:val="28"/>
                <w:szCs w:val="28"/>
                <w:lang w:val="en-US"/>
              </w:rPr>
            </w:pPr>
            <w:r>
              <w:rPr>
                <w:rFonts w:hint="default" w:ascii="Times New Roman" w:hAnsi="Times New Roman" w:eastAsia="方正仿宋_GBK" w:cs="Times New Roman"/>
                <w:b/>
                <w:bCs/>
                <w:color w:val="auto"/>
                <w:kern w:val="0"/>
                <w:sz w:val="28"/>
                <w:szCs w:val="28"/>
                <w:lang w:val="en-US" w:eastAsia="zh-CN" w:bidi="ar"/>
              </w:rPr>
              <w:t>日期</w:t>
            </w:r>
          </w:p>
        </w:tc>
        <w:tc>
          <w:tcPr>
            <w:tcW w:w="1669" w:type="dxa"/>
            <w:noWrap/>
            <w:vAlign w:val="center"/>
          </w:tcPr>
          <w:p w14:paraId="650F45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sz w:val="28"/>
                <w:szCs w:val="28"/>
                <w:lang w:val="en-US"/>
              </w:rPr>
            </w:pPr>
            <w:r>
              <w:rPr>
                <w:rFonts w:hint="default" w:ascii="Times New Roman" w:hAnsi="Times New Roman" w:eastAsia="方正仿宋_GBK" w:cs="Times New Roman"/>
                <w:b/>
                <w:bCs/>
                <w:color w:val="auto"/>
                <w:kern w:val="0"/>
                <w:sz w:val="28"/>
                <w:szCs w:val="28"/>
                <w:lang w:val="en-US" w:eastAsia="zh-CN" w:bidi="ar"/>
              </w:rPr>
              <w:t>时间</w:t>
            </w:r>
          </w:p>
        </w:tc>
        <w:tc>
          <w:tcPr>
            <w:tcW w:w="5830" w:type="dxa"/>
            <w:gridSpan w:val="2"/>
            <w:noWrap w:val="0"/>
            <w:vAlign w:val="center"/>
          </w:tcPr>
          <w:p w14:paraId="6940F8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sz w:val="28"/>
                <w:szCs w:val="28"/>
                <w:lang w:val="en-US"/>
              </w:rPr>
            </w:pPr>
            <w:r>
              <w:rPr>
                <w:rFonts w:hint="default" w:ascii="Times New Roman" w:hAnsi="Times New Roman" w:eastAsia="方正仿宋_GBK" w:cs="Times New Roman"/>
                <w:b/>
                <w:bCs/>
                <w:color w:val="auto"/>
                <w:kern w:val="0"/>
                <w:sz w:val="28"/>
                <w:szCs w:val="28"/>
                <w:lang w:val="en-US" w:eastAsia="zh-CN" w:bidi="ar"/>
              </w:rPr>
              <w:t>工作安排</w:t>
            </w:r>
          </w:p>
        </w:tc>
      </w:tr>
      <w:tr w14:paraId="0A63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623" w:type="dxa"/>
            <w:noWrap w:val="0"/>
            <w:vAlign w:val="center"/>
          </w:tcPr>
          <w:p w14:paraId="313BEC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11月12日</w:t>
            </w:r>
          </w:p>
        </w:tc>
        <w:tc>
          <w:tcPr>
            <w:tcW w:w="1669" w:type="dxa"/>
            <w:noWrap w:val="0"/>
            <w:vAlign w:val="center"/>
          </w:tcPr>
          <w:p w14:paraId="243A14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全天</w:t>
            </w:r>
          </w:p>
        </w:tc>
        <w:tc>
          <w:tcPr>
            <w:tcW w:w="5830" w:type="dxa"/>
            <w:gridSpan w:val="2"/>
            <w:noWrap/>
            <w:vAlign w:val="center"/>
          </w:tcPr>
          <w:p w14:paraId="2025BD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报到</w:t>
            </w:r>
          </w:p>
        </w:tc>
      </w:tr>
      <w:tr w14:paraId="7E61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3" w:type="dxa"/>
            <w:vMerge w:val="restart"/>
            <w:noWrap w:val="0"/>
            <w:vAlign w:val="center"/>
          </w:tcPr>
          <w:p w14:paraId="110900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11月13日</w:t>
            </w:r>
          </w:p>
        </w:tc>
        <w:tc>
          <w:tcPr>
            <w:tcW w:w="1669" w:type="dxa"/>
            <w:noWrap/>
            <w:vAlign w:val="center"/>
          </w:tcPr>
          <w:p w14:paraId="14D236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9:00-9:20</w:t>
            </w:r>
          </w:p>
        </w:tc>
        <w:tc>
          <w:tcPr>
            <w:tcW w:w="1065" w:type="dxa"/>
            <w:noWrap/>
            <w:vAlign w:val="center"/>
          </w:tcPr>
          <w:p w14:paraId="75F314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sz w:val="28"/>
                <w:szCs w:val="28"/>
                <w:lang w:val="en-US"/>
              </w:rPr>
            </w:pPr>
            <w:r>
              <w:rPr>
                <w:rFonts w:hint="default" w:ascii="Times New Roman" w:hAnsi="Times New Roman" w:eastAsia="方正仿宋_GBK" w:cs="Times New Roman"/>
                <w:b/>
                <w:bCs/>
                <w:color w:val="auto"/>
                <w:kern w:val="0"/>
                <w:sz w:val="28"/>
                <w:szCs w:val="28"/>
                <w:lang w:val="en-US" w:eastAsia="zh-CN" w:bidi="ar"/>
              </w:rPr>
              <w:t>开幕式</w:t>
            </w:r>
          </w:p>
        </w:tc>
        <w:tc>
          <w:tcPr>
            <w:tcW w:w="4765" w:type="dxa"/>
            <w:noWrap w:val="0"/>
            <w:vAlign w:val="center"/>
          </w:tcPr>
          <w:p w14:paraId="6F3AEC64">
            <w:pPr>
              <w:keepNext w:val="0"/>
              <w:keepLines w:val="0"/>
              <w:widowControl/>
              <w:suppressLineNumbers w:val="0"/>
              <w:autoSpaceDE w:val="0"/>
              <w:autoSpaceDN/>
              <w:snapToGrid w:val="0"/>
              <w:spacing w:before="0" w:beforeAutospacing="0" w:after="0" w:afterAutospacing="0" w:line="320" w:lineRule="exact"/>
              <w:ind w:left="0" w:leftChars="0" w:right="0" w:rightChars="0"/>
              <w:jc w:val="both"/>
              <w:textAlignment w:val="center"/>
              <w:rPr>
                <w:rFonts w:hint="default" w:ascii="Times New Roman" w:hAnsi="Times New Roman" w:eastAsia="方正仿宋_GBK" w:cs="Times New Roman"/>
                <w:color w:val="000000"/>
                <w:kern w:val="0"/>
                <w:sz w:val="28"/>
                <w:szCs w:val="28"/>
                <w:woUserID w:val="1"/>
              </w:rPr>
            </w:pPr>
            <w:r>
              <w:rPr>
                <w:rFonts w:hint="default" w:ascii="Times New Roman" w:hAnsi="Times New Roman" w:eastAsia="方正仿宋_GBK" w:cs="Times New Roman"/>
                <w:kern w:val="0"/>
                <w:sz w:val="28"/>
                <w:szCs w:val="28"/>
                <w:lang w:val="en-US" w:eastAsia="zh-CN" w:bidi="ar"/>
                <w:woUserID w:val="1"/>
              </w:rPr>
              <w:t>1.</w:t>
            </w:r>
            <w:r>
              <w:rPr>
                <w:rFonts w:hint="default" w:ascii="方正仿宋_GBK" w:hAnsi="方正仿宋_GBK" w:eastAsia="方正仿宋_GBK" w:cs="方正仿宋_GBK"/>
                <w:kern w:val="0"/>
                <w:sz w:val="28"/>
                <w:szCs w:val="28"/>
                <w:lang w:val="en-US" w:eastAsia="zh-CN" w:bidi="ar"/>
                <w:woUserID w:val="1"/>
              </w:rPr>
              <w:t>中国教育部领导致欢迎辞</w:t>
            </w:r>
            <w:r>
              <w:rPr>
                <w:rFonts w:hint="default" w:ascii="Times New Roman" w:hAnsi="Times New Roman" w:eastAsia="方正仿宋_GBK" w:cs="Times New Roman"/>
                <w:kern w:val="0"/>
                <w:sz w:val="28"/>
                <w:szCs w:val="28"/>
                <w:lang w:val="en-US" w:eastAsia="zh-CN" w:bidi="ar"/>
                <w:woUserID w:val="1"/>
              </w:rPr>
              <w:br w:type="textWrapping"/>
            </w:r>
            <w:r>
              <w:rPr>
                <w:rFonts w:hint="default" w:ascii="Times New Roman" w:hAnsi="Times New Roman" w:eastAsia="方正仿宋_GBK" w:cs="Times New Roman"/>
                <w:kern w:val="0"/>
                <w:sz w:val="28"/>
                <w:szCs w:val="28"/>
                <w:lang w:val="en-US" w:eastAsia="zh-CN" w:bidi="ar"/>
                <w:woUserID w:val="1"/>
              </w:rPr>
              <w:t>2.</w:t>
            </w:r>
            <w:r>
              <w:rPr>
                <w:rFonts w:hint="default" w:ascii="方正仿宋_GBK" w:hAnsi="方正仿宋_GBK" w:eastAsia="方正仿宋_GBK" w:cs="方正仿宋_GBK"/>
                <w:color w:val="000000"/>
                <w:kern w:val="0"/>
                <w:sz w:val="28"/>
                <w:szCs w:val="28"/>
                <w:lang w:val="en-US" w:eastAsia="zh-CN" w:bidi="ar"/>
                <w:woUserID w:val="1"/>
              </w:rPr>
              <w:t>南非高等教育与培训部副部长诺姆萨</w:t>
            </w:r>
            <w:r>
              <w:rPr>
                <w:rFonts w:hint="default" w:ascii="Times New Roman" w:hAnsi="Times New Roman" w:eastAsia="方正仿宋_GBK" w:cs="Times New Roman"/>
                <w:color w:val="000000"/>
                <w:kern w:val="0"/>
                <w:sz w:val="28"/>
                <w:szCs w:val="28"/>
                <w:lang w:val="en-US" w:eastAsia="zh-CN" w:bidi="ar"/>
                <w:woUserID w:val="1"/>
              </w:rPr>
              <w:t>·</w:t>
            </w:r>
            <w:r>
              <w:rPr>
                <w:rFonts w:hint="default" w:ascii="方正仿宋_GBK" w:hAnsi="方正仿宋_GBK" w:eastAsia="方正仿宋_GBK" w:cs="方正仿宋_GBK"/>
                <w:color w:val="000000"/>
                <w:kern w:val="0"/>
                <w:sz w:val="28"/>
                <w:szCs w:val="28"/>
                <w:lang w:val="en-US" w:eastAsia="zh-CN" w:bidi="ar"/>
                <w:woUserID w:val="1"/>
              </w:rPr>
              <w:t>杜贝</w:t>
            </w:r>
            <w:r>
              <w:rPr>
                <w:rFonts w:hint="default" w:ascii="Times New Roman" w:hAnsi="Times New Roman" w:eastAsia="仿宋" w:cs="Times New Roman"/>
                <w:kern w:val="2"/>
                <w:sz w:val="28"/>
                <w:szCs w:val="28"/>
                <w:lang w:val="en-US" w:eastAsia="zh-CN" w:bidi="ar"/>
                <w:woUserID w:val="1"/>
              </w:rPr>
              <w:t>-</w:t>
            </w:r>
            <w:r>
              <w:rPr>
                <w:rFonts w:hint="default" w:ascii="方正仿宋_GBK" w:hAnsi="方正仿宋_GBK" w:eastAsia="方正仿宋_GBK" w:cs="方正仿宋_GBK"/>
                <w:color w:val="000000"/>
                <w:kern w:val="0"/>
                <w:sz w:val="28"/>
                <w:szCs w:val="28"/>
                <w:lang w:val="en-US" w:eastAsia="zh-CN" w:bidi="ar"/>
                <w:woUserID w:val="1"/>
              </w:rPr>
              <w:t>恩库贝致辞</w:t>
            </w:r>
          </w:p>
          <w:p w14:paraId="5C063C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both"/>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000000"/>
                <w:kern w:val="0"/>
                <w:sz w:val="28"/>
                <w:szCs w:val="28"/>
                <w:woUserID w:val="1"/>
              </w:rPr>
              <w:t>3.</w:t>
            </w:r>
            <w:r>
              <w:rPr>
                <w:rFonts w:hint="default" w:ascii="方正仿宋_GBK" w:hAnsi="方正仿宋_GBK" w:eastAsia="方正仿宋_GBK" w:cs="方正仿宋_GBK"/>
                <w:color w:val="000000"/>
                <w:kern w:val="0"/>
                <w:sz w:val="28"/>
                <w:szCs w:val="28"/>
                <w:woUserID w:val="1"/>
              </w:rPr>
              <w:t>埃塞俄比亚劳动与技能部技术与职业教育国务部长特沙莱</w:t>
            </w:r>
            <w:r>
              <w:rPr>
                <w:rFonts w:hint="default" w:ascii="Times New Roman" w:hAnsi="Times New Roman" w:eastAsia="方正仿宋_GBK" w:cs="Times New Roman"/>
                <w:color w:val="000000"/>
                <w:kern w:val="0"/>
                <w:sz w:val="28"/>
                <w:szCs w:val="28"/>
                <w:woUserID w:val="1"/>
              </w:rPr>
              <w:t>·</w:t>
            </w:r>
            <w:r>
              <w:rPr>
                <w:rFonts w:hint="default" w:ascii="方正仿宋_GBK" w:hAnsi="方正仿宋_GBK" w:eastAsia="方正仿宋_GBK" w:cs="方正仿宋_GBK"/>
                <w:color w:val="000000"/>
                <w:kern w:val="0"/>
                <w:sz w:val="28"/>
                <w:szCs w:val="28"/>
                <w:woUserID w:val="1"/>
              </w:rPr>
              <w:t>贝雷查</w:t>
            </w:r>
            <w:r>
              <w:rPr>
                <w:rFonts w:hint="default" w:ascii="Times New Roman" w:hAnsi="Times New Roman" w:eastAsia="方正仿宋_GBK" w:cs="Times New Roman"/>
                <w:color w:val="000000"/>
                <w:kern w:val="0"/>
                <w:sz w:val="28"/>
                <w:szCs w:val="28"/>
                <w:woUserID w:val="1"/>
              </w:rPr>
              <w:t>·</w:t>
            </w:r>
            <w:r>
              <w:rPr>
                <w:rFonts w:hint="default" w:ascii="方正仿宋_GBK" w:hAnsi="方正仿宋_GBK" w:eastAsia="方正仿宋_GBK" w:cs="方正仿宋_GBK"/>
                <w:color w:val="000000"/>
                <w:kern w:val="0"/>
                <w:sz w:val="28"/>
                <w:szCs w:val="28"/>
                <w:woUserID w:val="1"/>
              </w:rPr>
              <w:t>亚德萨致辞</w:t>
            </w:r>
            <w:r>
              <w:rPr>
                <w:rFonts w:hint="default" w:ascii="Times New Roman" w:hAnsi="Times New Roman" w:eastAsia="方正仿宋_GBK" w:cs="Times New Roman"/>
                <w:color w:val="000000"/>
                <w:kern w:val="0"/>
                <w:sz w:val="28"/>
                <w:szCs w:val="28"/>
                <w:woUserID w:val="1"/>
              </w:rPr>
              <w:br w:type="textWrapping"/>
            </w:r>
            <w:r>
              <w:rPr>
                <w:rFonts w:hint="default" w:ascii="Times New Roman" w:hAnsi="Times New Roman" w:eastAsia="方正仿宋_GBK" w:cs="Times New Roman"/>
                <w:color w:val="000000"/>
                <w:kern w:val="0"/>
                <w:sz w:val="28"/>
                <w:szCs w:val="28"/>
                <w:woUserID w:val="1"/>
              </w:rPr>
              <w:t>4.</w:t>
            </w:r>
            <w:r>
              <w:rPr>
                <w:rFonts w:hint="default" w:ascii="方正仿宋_GBK" w:hAnsi="方正仿宋_GBK" w:eastAsia="方正仿宋_GBK" w:cs="方正仿宋_GBK"/>
                <w:color w:val="000000"/>
                <w:kern w:val="0"/>
                <w:sz w:val="28"/>
                <w:szCs w:val="28"/>
                <w:woUserID w:val="1"/>
              </w:rPr>
              <w:t>联合国教科文组织驻非盟联络办公室教育合作部主任阿卜杜拉耶</w:t>
            </w:r>
            <w:r>
              <w:rPr>
                <w:rFonts w:hint="default" w:ascii="Times New Roman" w:hAnsi="Times New Roman" w:eastAsia="方正仿宋_GBK" w:cs="Times New Roman"/>
                <w:color w:val="000000"/>
                <w:kern w:val="0"/>
                <w:sz w:val="28"/>
                <w:szCs w:val="28"/>
                <w:woUserID w:val="1"/>
              </w:rPr>
              <w:t>·</w:t>
            </w:r>
            <w:r>
              <w:rPr>
                <w:rFonts w:hint="default" w:ascii="方正仿宋_GBK" w:hAnsi="方正仿宋_GBK" w:eastAsia="方正仿宋_GBK" w:cs="方正仿宋_GBK"/>
                <w:color w:val="000000"/>
                <w:kern w:val="0"/>
                <w:sz w:val="28"/>
                <w:szCs w:val="28"/>
                <w:woUserID w:val="1"/>
              </w:rPr>
              <w:t>萨利福致辞</w:t>
            </w:r>
            <w:r>
              <w:rPr>
                <w:rFonts w:hint="default" w:ascii="Times New Roman" w:hAnsi="Times New Roman" w:eastAsia="方正仿宋_GBK" w:cs="Times New Roman"/>
                <w:color w:val="000000"/>
                <w:kern w:val="0"/>
                <w:sz w:val="28"/>
                <w:szCs w:val="28"/>
                <w:woUserID w:val="1"/>
              </w:rPr>
              <w:br w:type="textWrapping"/>
            </w:r>
            <w:r>
              <w:rPr>
                <w:rFonts w:hint="default" w:ascii="Times New Roman" w:hAnsi="Times New Roman" w:eastAsia="方正仿宋_GBK" w:cs="Times New Roman"/>
                <w:color w:val="000000"/>
                <w:kern w:val="0"/>
                <w:sz w:val="28"/>
                <w:szCs w:val="28"/>
                <w:woUserID w:val="1"/>
              </w:rPr>
              <w:t>5.</w:t>
            </w:r>
            <w:r>
              <w:rPr>
                <w:rFonts w:hint="default" w:ascii="方正仿宋_GBK" w:hAnsi="方正仿宋_GBK" w:eastAsia="方正仿宋_GBK" w:cs="方正仿宋_GBK"/>
                <w:color w:val="000000"/>
                <w:kern w:val="0"/>
                <w:sz w:val="28"/>
                <w:szCs w:val="28"/>
                <w:woUserID w:val="1"/>
              </w:rPr>
              <w:t>摩洛哥职业教育与就业发展署总干事路布纳</w:t>
            </w:r>
            <w:r>
              <w:rPr>
                <w:rFonts w:hint="default" w:ascii="Times New Roman" w:hAnsi="Times New Roman" w:eastAsia="方正仿宋_GBK" w:cs="Times New Roman"/>
                <w:color w:val="000000"/>
                <w:kern w:val="0"/>
                <w:sz w:val="28"/>
                <w:szCs w:val="28"/>
                <w:woUserID w:val="1"/>
              </w:rPr>
              <w:t>·</w:t>
            </w:r>
            <w:r>
              <w:rPr>
                <w:rFonts w:hint="default" w:ascii="方正仿宋_GBK" w:hAnsi="方正仿宋_GBK" w:eastAsia="方正仿宋_GBK" w:cs="方正仿宋_GBK"/>
                <w:color w:val="000000"/>
                <w:kern w:val="0"/>
                <w:sz w:val="28"/>
                <w:szCs w:val="28"/>
                <w:woUserID w:val="1"/>
              </w:rPr>
              <w:t>特里查致辞</w:t>
            </w:r>
          </w:p>
        </w:tc>
      </w:tr>
      <w:tr w14:paraId="5B79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3" w:type="dxa"/>
            <w:vMerge w:val="continue"/>
            <w:noWrap w:val="0"/>
            <w:vAlign w:val="center"/>
          </w:tcPr>
          <w:p w14:paraId="278330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669" w:type="dxa"/>
            <w:noWrap/>
            <w:vAlign w:val="center"/>
          </w:tcPr>
          <w:p w14:paraId="2CA35786">
            <w:pPr>
              <w:keepNext w:val="0"/>
              <w:keepLines w:val="0"/>
              <w:widowControl/>
              <w:suppressLineNumbers w:val="0"/>
              <w:autoSpaceDE w:val="0"/>
              <w:autoSpaceDN/>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kern w:val="0"/>
                <w:sz w:val="28"/>
                <w:szCs w:val="28"/>
                <w:woUserID w:val="1"/>
              </w:rPr>
            </w:pPr>
            <w:r>
              <w:rPr>
                <w:rFonts w:hint="default" w:ascii="Times New Roman" w:hAnsi="Times New Roman" w:eastAsia="方正仿宋_GBK" w:cs="Times New Roman"/>
                <w:kern w:val="0"/>
                <w:sz w:val="28"/>
                <w:szCs w:val="28"/>
                <w:lang w:val="en-US" w:eastAsia="zh-CN" w:bidi="ar"/>
                <w:woUserID w:val="1"/>
              </w:rPr>
              <w:t>9:20-9:3</w:t>
            </w:r>
            <w:r>
              <w:rPr>
                <w:rFonts w:hint="default" w:ascii="Calibri" w:hAnsi="Calibri" w:eastAsia="方正仿宋_GBK" w:cs="Calibri"/>
                <w:kern w:val="0"/>
                <w:sz w:val="28"/>
                <w:szCs w:val="28"/>
                <w:lang w:val="en-US" w:eastAsia="zh-CN" w:bidi="ar"/>
                <w:woUserID w:val="1"/>
              </w:rPr>
              <w:t>0</w:t>
            </w:r>
          </w:p>
          <w:p w14:paraId="26A557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065" w:type="dxa"/>
            <w:noWrap/>
            <w:vAlign w:val="center"/>
          </w:tcPr>
          <w:p w14:paraId="1E7335D2">
            <w:pPr>
              <w:keepNext w:val="0"/>
              <w:keepLines w:val="0"/>
              <w:widowControl/>
              <w:suppressLineNumbers w:val="0"/>
              <w:autoSpaceDE w:val="0"/>
              <w:autoSpaceDN/>
              <w:snapToGrid w:val="0"/>
              <w:spacing w:before="0" w:beforeAutospacing="0" w:after="0" w:afterAutospacing="0" w:line="320" w:lineRule="exact"/>
              <w:ind w:left="0" w:leftChars="0" w:right="0" w:rightChars="0" w:firstLine="0" w:firstLineChars="0"/>
              <w:jc w:val="center"/>
              <w:textAlignment w:val="center"/>
              <w:rPr>
                <w:rFonts w:hint="default" w:ascii="Times New Roman" w:hAnsi="Times New Roman" w:eastAsia="方正仿宋_GBK" w:cs="Times New Roman"/>
                <w:b/>
                <w:bCs/>
                <w:kern w:val="0"/>
                <w:sz w:val="28"/>
                <w:szCs w:val="28"/>
                <w:woUserID w:val="1"/>
              </w:rPr>
            </w:pPr>
            <w:r>
              <w:rPr>
                <w:rFonts w:hint="default" w:ascii="方正仿宋_GBK" w:hAnsi="方正仿宋_GBK" w:eastAsia="方正仿宋_GBK" w:cs="方正仿宋_GBK"/>
                <w:b/>
                <w:bCs/>
                <w:kern w:val="0"/>
                <w:sz w:val="28"/>
                <w:szCs w:val="28"/>
                <w:lang w:val="en-US" w:eastAsia="zh-CN" w:bidi="ar"/>
                <w:woUserID w:val="1"/>
              </w:rPr>
              <w:t>合作</w:t>
            </w:r>
          </w:p>
          <w:p w14:paraId="58AE18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firstLine="0" w:firstLineChars="0"/>
              <w:jc w:val="center"/>
              <w:textAlignment w:val="center"/>
              <w:rPr>
                <w:rFonts w:hint="default" w:ascii="Times New Roman" w:hAnsi="Times New Roman" w:eastAsia="方正仿宋_GBK" w:cs="Times New Roman"/>
                <w:b/>
                <w:bCs/>
                <w:color w:val="auto"/>
                <w:kern w:val="0"/>
                <w:sz w:val="28"/>
                <w:szCs w:val="28"/>
                <w:lang w:val="en-US" w:eastAsia="zh-CN" w:bidi="ar"/>
              </w:rPr>
            </w:pPr>
            <w:r>
              <w:rPr>
                <w:rFonts w:hint="default" w:ascii="方正仿宋_GBK" w:hAnsi="方正仿宋_GBK" w:eastAsia="方正仿宋_GBK" w:cs="方正仿宋_GBK"/>
                <w:b/>
                <w:bCs/>
                <w:kern w:val="0"/>
                <w:sz w:val="28"/>
                <w:szCs w:val="28"/>
                <w:woUserID w:val="1"/>
              </w:rPr>
              <w:t>签约</w:t>
            </w:r>
          </w:p>
        </w:tc>
        <w:tc>
          <w:tcPr>
            <w:tcW w:w="4765" w:type="dxa"/>
            <w:noWrap w:val="0"/>
            <w:vAlign w:val="center"/>
          </w:tcPr>
          <w:p w14:paraId="42FAB9EB">
            <w:pPr>
              <w:keepNext w:val="0"/>
              <w:keepLines w:val="0"/>
              <w:widowControl/>
              <w:suppressLineNumbers w:val="0"/>
              <w:autoSpaceDE w:val="0"/>
              <w:autoSpaceDN/>
              <w:snapToGrid w:val="0"/>
              <w:spacing w:before="0" w:beforeAutospacing="0" w:after="0" w:afterAutospacing="0" w:line="320" w:lineRule="exact"/>
              <w:ind w:left="0" w:right="0" w:firstLine="0" w:firstLineChars="0"/>
              <w:jc w:val="both"/>
              <w:textAlignment w:val="center"/>
              <w:rPr>
                <w:rFonts w:hint="default" w:ascii="Times New Roman" w:hAnsi="Times New Roman" w:eastAsia="方正仿宋_GBK" w:cs="Times New Roman"/>
                <w:kern w:val="0"/>
                <w:sz w:val="28"/>
                <w:szCs w:val="28"/>
                <w:woUserID w:val="1"/>
              </w:rPr>
            </w:pPr>
            <w:r>
              <w:rPr>
                <w:rFonts w:hint="default" w:ascii="Times New Roman" w:hAnsi="Times New Roman" w:eastAsia="方正仿宋_GBK" w:cs="Times New Roman"/>
                <w:kern w:val="0"/>
                <w:sz w:val="28"/>
                <w:szCs w:val="28"/>
                <w:lang w:val="en-US" w:eastAsia="zh-CN" w:bidi="ar"/>
                <w:woUserID w:val="1"/>
              </w:rPr>
              <w:t>1.</w:t>
            </w:r>
            <w:r>
              <w:rPr>
                <w:rFonts w:hint="default" w:ascii="方正仿宋_GBK" w:hAnsi="方正仿宋_GBK" w:eastAsia="方正仿宋_GBK" w:cs="方正仿宋_GBK"/>
                <w:kern w:val="0"/>
                <w:sz w:val="28"/>
                <w:szCs w:val="28"/>
                <w:lang w:val="en-US" w:eastAsia="zh-CN" w:bidi="ar"/>
                <w:woUserID w:val="1"/>
              </w:rPr>
              <w:t>中国教育部中外人文交流中心与非洲技术与应用型大学和学院协会合作谅解备忘录</w:t>
            </w:r>
          </w:p>
          <w:p w14:paraId="2BAF05A9">
            <w:pPr>
              <w:keepNext w:val="0"/>
              <w:keepLines w:val="0"/>
              <w:widowControl/>
              <w:suppressLineNumbers w:val="0"/>
              <w:autoSpaceDE w:val="0"/>
              <w:autoSpaceDN/>
              <w:snapToGrid w:val="0"/>
              <w:spacing w:before="0" w:beforeAutospacing="0" w:after="0" w:afterAutospacing="0" w:line="320" w:lineRule="exact"/>
              <w:ind w:left="0" w:right="0" w:firstLine="0" w:firstLineChars="0"/>
              <w:jc w:val="both"/>
              <w:textAlignment w:val="center"/>
              <w:rPr>
                <w:rFonts w:hint="default" w:ascii="Times New Roman" w:hAnsi="Times New Roman" w:eastAsia="方正仿宋_GBK" w:cs="Times New Roman"/>
                <w:kern w:val="0"/>
                <w:sz w:val="28"/>
                <w:szCs w:val="28"/>
                <w:woUserID w:val="1"/>
              </w:rPr>
            </w:pPr>
            <w:r>
              <w:rPr>
                <w:rFonts w:hint="default" w:ascii="Times New Roman" w:hAnsi="Times New Roman" w:eastAsia="方正仿宋_GBK" w:cs="Times New Roman"/>
                <w:kern w:val="0"/>
                <w:sz w:val="28"/>
                <w:szCs w:val="28"/>
                <w:lang w:val="en-US" w:eastAsia="zh-CN" w:bidi="ar"/>
                <w:woUserID w:val="1"/>
              </w:rPr>
              <w:t>2.</w:t>
            </w:r>
            <w:r>
              <w:rPr>
                <w:rFonts w:hint="default" w:ascii="方正仿宋_GBK" w:hAnsi="方正仿宋_GBK" w:eastAsia="方正仿宋_GBK" w:cs="方正仿宋_GBK"/>
                <w:kern w:val="0"/>
                <w:sz w:val="28"/>
                <w:szCs w:val="28"/>
                <w:lang w:val="en-US" w:eastAsia="zh-CN" w:bidi="ar"/>
                <w:woUserID w:val="1"/>
              </w:rPr>
              <w:t>中国教育部中外人文交流中心与摩洛哥职业教育与就业发展署合作谅解备忘录</w:t>
            </w:r>
          </w:p>
          <w:p w14:paraId="5E5A7D29">
            <w:pPr>
              <w:keepNext w:val="0"/>
              <w:keepLines w:val="0"/>
              <w:widowControl/>
              <w:suppressLineNumbers w:val="0"/>
              <w:autoSpaceDE w:val="0"/>
              <w:autoSpaceDN/>
              <w:snapToGrid w:val="0"/>
              <w:spacing w:before="0" w:beforeAutospacing="0" w:after="0" w:afterAutospacing="0" w:line="320" w:lineRule="exact"/>
              <w:ind w:left="0" w:right="0" w:firstLine="0" w:firstLineChars="0"/>
              <w:jc w:val="both"/>
              <w:textAlignment w:val="center"/>
              <w:rPr>
                <w:rFonts w:hint="default" w:ascii="Times New Roman" w:hAnsi="Times New Roman" w:eastAsia="方正仿宋_GBK" w:cs="Times New Roman"/>
                <w:kern w:val="0"/>
                <w:sz w:val="28"/>
                <w:szCs w:val="28"/>
                <w:woUserID w:val="1"/>
              </w:rPr>
            </w:pPr>
            <w:r>
              <w:rPr>
                <w:rFonts w:hint="default" w:ascii="Times New Roman" w:hAnsi="Times New Roman" w:eastAsia="方正仿宋_GBK" w:cs="Times New Roman"/>
                <w:kern w:val="0"/>
                <w:sz w:val="28"/>
                <w:szCs w:val="28"/>
                <w:lang w:val="en-US" w:eastAsia="zh-CN" w:bidi="ar"/>
                <w:woUserID w:val="1"/>
              </w:rPr>
              <w:t>3.“</w:t>
            </w:r>
            <w:r>
              <w:rPr>
                <w:rFonts w:hint="default" w:ascii="方正仿宋_GBK" w:hAnsi="方正仿宋_GBK" w:eastAsia="方正仿宋_GBK" w:cs="方正仿宋_GBK"/>
                <w:kern w:val="0"/>
                <w:sz w:val="28"/>
                <w:szCs w:val="28"/>
                <w:lang w:val="en-US" w:eastAsia="zh-CN" w:bidi="ar"/>
                <w:woUserID w:val="1"/>
              </w:rPr>
              <w:t>中非工匠学堂（</w:t>
            </w:r>
            <w:r>
              <w:rPr>
                <w:rFonts w:hint="default" w:ascii="Times New Roman" w:hAnsi="Times New Roman" w:eastAsia="方正仿宋_GBK" w:cs="Times New Roman"/>
                <w:kern w:val="0"/>
                <w:sz w:val="28"/>
                <w:szCs w:val="28"/>
                <w:lang w:val="en-US" w:eastAsia="zh-CN" w:bidi="ar"/>
                <w:woUserID w:val="1"/>
              </w:rPr>
              <w:t>China-Africa Craftsman Schools</w:t>
            </w:r>
            <w:r>
              <w:rPr>
                <w:rFonts w:hint="default" w:ascii="方正仿宋_GBK" w:hAnsi="方正仿宋_GBK" w:eastAsia="方正仿宋_GBK" w:cs="方正仿宋_GBK"/>
                <w:kern w:val="0"/>
                <w:sz w:val="28"/>
                <w:szCs w:val="28"/>
                <w:lang w:val="en-US" w:eastAsia="zh-CN" w:bidi="ar"/>
                <w:woUserID w:val="1"/>
              </w:rPr>
              <w:t>）</w:t>
            </w:r>
            <w:r>
              <w:rPr>
                <w:rFonts w:hint="default" w:ascii="Times New Roman" w:hAnsi="Times New Roman" w:eastAsia="方正仿宋_GBK" w:cs="Times New Roman"/>
                <w:kern w:val="0"/>
                <w:sz w:val="28"/>
                <w:szCs w:val="28"/>
                <w:lang w:val="en-US" w:eastAsia="zh-CN" w:bidi="ar"/>
                <w:woUserID w:val="1"/>
              </w:rPr>
              <w:t>”</w:t>
            </w:r>
            <w:r>
              <w:rPr>
                <w:rFonts w:hint="default" w:ascii="方正仿宋_GBK" w:hAnsi="方正仿宋_GBK" w:eastAsia="方正仿宋_GBK" w:cs="方正仿宋_GBK"/>
                <w:kern w:val="0"/>
                <w:sz w:val="28"/>
                <w:szCs w:val="28"/>
                <w:lang w:val="en-US" w:eastAsia="zh-CN" w:bidi="ar"/>
                <w:woUserID w:val="1"/>
              </w:rPr>
              <w:t>首批共建院校签约仪式</w:t>
            </w:r>
          </w:p>
          <w:p w14:paraId="40D284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firstLine="0" w:firstLineChars="0"/>
              <w:jc w:val="both"/>
              <w:textAlignment w:val="center"/>
              <w:rPr>
                <w:rFonts w:hint="default" w:ascii="Times New Roman" w:hAnsi="Times New Roman" w:eastAsia="方正仿宋_GBK" w:cs="Times New Roman"/>
                <w:color w:val="000000"/>
                <w:kern w:val="0"/>
                <w:sz w:val="28"/>
                <w:szCs w:val="28"/>
                <w:woUserID w:val="1"/>
              </w:rPr>
            </w:pPr>
            <w:r>
              <w:rPr>
                <w:rFonts w:hint="default" w:ascii="Calibri" w:hAnsi="Calibri" w:eastAsia="方正仿宋_GBK" w:cs="Calibri"/>
                <w:kern w:val="0"/>
                <w:sz w:val="28"/>
                <w:szCs w:val="28"/>
                <w:woUserID w:val="1"/>
              </w:rPr>
              <w:t>4.</w:t>
            </w:r>
            <w:r>
              <w:rPr>
                <w:rFonts w:hint="default" w:ascii="方正仿宋_GBK" w:hAnsi="方正仿宋_GBK" w:eastAsia="方正仿宋_GBK" w:cs="方正仿宋_GBK"/>
                <w:kern w:val="0"/>
                <w:sz w:val="28"/>
                <w:szCs w:val="28"/>
                <w:woUserID w:val="1"/>
              </w:rPr>
              <w:t>中非（南）职业教育合作联盟新任理事单位发布</w:t>
            </w:r>
          </w:p>
        </w:tc>
      </w:tr>
      <w:tr w14:paraId="0CDE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3" w:type="dxa"/>
            <w:vMerge w:val="continue"/>
            <w:noWrap w:val="0"/>
            <w:vAlign w:val="center"/>
          </w:tcPr>
          <w:p w14:paraId="2EF5C3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669" w:type="dxa"/>
            <w:vMerge w:val="restart"/>
            <w:noWrap/>
            <w:vAlign w:val="center"/>
          </w:tcPr>
          <w:p w14:paraId="76ADBF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r>
              <w:rPr>
                <w:rFonts w:hint="default" w:ascii="Times New Roman" w:hAnsi="Times New Roman" w:eastAsia="方正仿宋_GBK" w:cs="Times New Roman"/>
                <w:color w:val="auto"/>
                <w:kern w:val="0"/>
                <w:sz w:val="28"/>
                <w:szCs w:val="28"/>
                <w:lang w:val="en-US" w:eastAsia="zh-CN" w:bidi="ar"/>
              </w:rPr>
              <w:t>9:</w:t>
            </w:r>
            <w:r>
              <w:rPr>
                <w:rFonts w:hint="eastAsia" w:eastAsia="方正仿宋_GBK" w:cs="Times New Roman"/>
                <w:color w:val="auto"/>
                <w:kern w:val="0"/>
                <w:sz w:val="28"/>
                <w:szCs w:val="28"/>
                <w:lang w:val="en-US" w:eastAsia="zh" w:bidi="ar"/>
                <w:woUserID w:val="1"/>
              </w:rPr>
              <w:t>3</w:t>
            </w:r>
            <w:r>
              <w:rPr>
                <w:rFonts w:hint="default" w:ascii="Times New Roman" w:hAnsi="Times New Roman" w:eastAsia="方正仿宋_GBK" w:cs="Times New Roman"/>
                <w:color w:val="auto"/>
                <w:kern w:val="0"/>
                <w:sz w:val="28"/>
                <w:szCs w:val="28"/>
                <w:lang w:val="en-US" w:eastAsia="zh-CN" w:bidi="ar"/>
              </w:rPr>
              <w:t>0-9:</w:t>
            </w:r>
            <w:r>
              <w:rPr>
                <w:rFonts w:hint="eastAsia" w:eastAsia="方正仿宋_GBK" w:cs="Times New Roman"/>
                <w:color w:val="auto"/>
                <w:kern w:val="0"/>
                <w:sz w:val="28"/>
                <w:szCs w:val="28"/>
                <w:lang w:val="en-US" w:eastAsia="zh-CN" w:bidi="ar"/>
              </w:rPr>
              <w:t>40</w:t>
            </w:r>
          </w:p>
          <w:p w14:paraId="1FA871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065" w:type="dxa"/>
            <w:noWrap/>
            <w:vAlign w:val="center"/>
          </w:tcPr>
          <w:p w14:paraId="19B637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center"/>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倡议</w:t>
            </w:r>
          </w:p>
          <w:p w14:paraId="3B4D7D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center"/>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发布</w:t>
            </w:r>
          </w:p>
        </w:tc>
        <w:tc>
          <w:tcPr>
            <w:tcW w:w="4765" w:type="dxa"/>
            <w:noWrap w:val="0"/>
            <w:vAlign w:val="center"/>
          </w:tcPr>
          <w:p w14:paraId="31B20B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both"/>
              <w:textAlignment w:val="center"/>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《中非</w:t>
            </w:r>
            <w:r>
              <w:rPr>
                <w:rFonts w:hint="eastAsia" w:eastAsia="方正仿宋_GBK" w:cs="Times New Roman"/>
                <w:color w:val="auto"/>
                <w:kern w:val="0"/>
                <w:sz w:val="28"/>
                <w:szCs w:val="28"/>
                <w:highlight w:val="none"/>
                <w:lang w:val="en-US" w:eastAsia="zh-CN" w:bidi="ar"/>
              </w:rPr>
              <w:t>职业</w:t>
            </w:r>
            <w:r>
              <w:rPr>
                <w:rFonts w:hint="default" w:ascii="Times New Roman" w:hAnsi="Times New Roman" w:eastAsia="方正仿宋_GBK" w:cs="Times New Roman"/>
                <w:color w:val="auto"/>
                <w:kern w:val="0"/>
                <w:sz w:val="28"/>
                <w:szCs w:val="28"/>
                <w:highlight w:val="none"/>
                <w:lang w:val="en-US" w:eastAsia="zh-CN" w:bidi="ar"/>
              </w:rPr>
              <w:t>教育人文交流合作北京倡议》</w:t>
            </w:r>
          </w:p>
          <w:p w14:paraId="15315CD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left"/>
              <w:textAlignment w:val="center"/>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 xml:space="preserve">Beijing Initiative on China-Africa </w:t>
            </w:r>
            <w:r>
              <w:rPr>
                <w:rFonts w:hint="eastAsia" w:eastAsia="方正仿宋_GBK" w:cs="Times New Roman"/>
                <w:color w:val="000000"/>
                <w:kern w:val="0"/>
                <w:sz w:val="28"/>
                <w:szCs w:val="28"/>
                <w:highlight w:val="none"/>
                <w:lang w:val="en-US" w:eastAsia="zh-CN" w:bidi="ar"/>
              </w:rPr>
              <w:t xml:space="preserve">TVET </w:t>
            </w:r>
            <w:r>
              <w:rPr>
                <w:rFonts w:hint="default" w:ascii="Times New Roman" w:hAnsi="Times New Roman" w:eastAsia="方正仿宋_GBK" w:cs="Times New Roman"/>
                <w:color w:val="auto"/>
                <w:kern w:val="0"/>
                <w:sz w:val="28"/>
                <w:szCs w:val="28"/>
                <w:highlight w:val="none"/>
                <w:lang w:val="en-US" w:eastAsia="zh-CN" w:bidi="ar"/>
              </w:rPr>
              <w:t xml:space="preserve">Education and People-to-People Exchange Cooperation </w:t>
            </w:r>
          </w:p>
        </w:tc>
      </w:tr>
      <w:tr w14:paraId="7D19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3" w:type="dxa"/>
            <w:vMerge w:val="continue"/>
            <w:noWrap w:val="0"/>
            <w:vAlign w:val="center"/>
          </w:tcPr>
          <w:p w14:paraId="34B8ED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669" w:type="dxa"/>
            <w:vMerge w:val="continue"/>
            <w:noWrap/>
            <w:vAlign w:val="center"/>
          </w:tcPr>
          <w:p w14:paraId="45CB05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065" w:type="dxa"/>
            <w:noWrap/>
            <w:vAlign w:val="center"/>
          </w:tcPr>
          <w:p w14:paraId="1E68C0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center"/>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项目</w:t>
            </w:r>
          </w:p>
          <w:p w14:paraId="1CCD0D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center"/>
              <w:textAlignment w:val="center"/>
              <w:rPr>
                <w:rFonts w:hint="default" w:ascii="Times New Roman" w:hAnsi="Times New Roman" w:eastAsia="方正仿宋_GBK" w:cs="Times New Roman"/>
                <w:b/>
                <w:bCs/>
                <w:color w:val="auto"/>
                <w:kern w:val="0"/>
                <w:sz w:val="28"/>
                <w:szCs w:val="28"/>
                <w:highlight w:val="none"/>
                <w:lang w:val="en-US" w:eastAsia="zh-CN" w:bidi="ar"/>
              </w:rPr>
            </w:pPr>
            <w:r>
              <w:rPr>
                <w:rFonts w:hint="default" w:ascii="Times New Roman" w:hAnsi="Times New Roman" w:eastAsia="方正仿宋_GBK" w:cs="Times New Roman"/>
                <w:b/>
                <w:bCs/>
                <w:color w:val="auto"/>
                <w:kern w:val="0"/>
                <w:sz w:val="28"/>
                <w:szCs w:val="28"/>
                <w:highlight w:val="none"/>
                <w:lang w:val="en-US" w:eastAsia="zh-CN" w:bidi="ar"/>
              </w:rPr>
              <w:t>启动</w:t>
            </w:r>
          </w:p>
        </w:tc>
        <w:tc>
          <w:tcPr>
            <w:tcW w:w="4765" w:type="dxa"/>
            <w:noWrap w:val="0"/>
            <w:vAlign w:val="center"/>
          </w:tcPr>
          <w:p w14:paraId="5FA982C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both"/>
              <w:textAlignment w:val="center"/>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1.“中非工匠学堂”（China-Africa Craftsman Schools）项目</w:t>
            </w:r>
          </w:p>
          <w:p w14:paraId="72583FB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both"/>
              <w:textAlignment w:val="center"/>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2.中非慕课平台项目</w:t>
            </w:r>
          </w:p>
          <w:p w14:paraId="6494C0E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both"/>
              <w:textAlignment w:val="center"/>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3.中非青少年人文交流项目</w:t>
            </w:r>
          </w:p>
          <w:p w14:paraId="7DBA7AB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0" w:firstLineChars="0"/>
              <w:jc w:val="both"/>
              <w:textAlignment w:val="center"/>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4.2027中非非遗文创展示挑战赛暨</w:t>
            </w:r>
            <w:r>
              <w:rPr>
                <w:rFonts w:hint="eastAsia" w:ascii="Times New Roman" w:hAnsi="Times New Roman" w:eastAsia="方正仿宋_GBK" w:cs="Times New Roman"/>
                <w:color w:val="auto"/>
                <w:kern w:val="0"/>
                <w:sz w:val="28"/>
                <w:szCs w:val="28"/>
                <w:highlight w:val="none"/>
                <w:lang w:val="en-US" w:eastAsia="zh-CN" w:bidi="ar"/>
              </w:rPr>
              <w:t>优秀</w:t>
            </w:r>
            <w:r>
              <w:rPr>
                <w:rFonts w:hint="default" w:ascii="Times New Roman" w:hAnsi="Times New Roman" w:eastAsia="方正仿宋_GBK" w:cs="Times New Roman"/>
                <w:color w:val="auto"/>
                <w:kern w:val="0"/>
                <w:sz w:val="28"/>
                <w:szCs w:val="28"/>
                <w:highlight w:val="none"/>
                <w:lang w:val="en-US" w:eastAsia="zh-CN" w:bidi="ar"/>
              </w:rPr>
              <w:t>作品展演项目</w:t>
            </w:r>
          </w:p>
        </w:tc>
      </w:tr>
      <w:tr w14:paraId="7F15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623" w:type="dxa"/>
            <w:vMerge w:val="continue"/>
            <w:noWrap w:val="0"/>
            <w:vAlign w:val="center"/>
          </w:tcPr>
          <w:p w14:paraId="0B22A4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p>
        </w:tc>
        <w:tc>
          <w:tcPr>
            <w:tcW w:w="1669" w:type="dxa"/>
            <w:noWrap/>
            <w:vAlign w:val="center"/>
          </w:tcPr>
          <w:p w14:paraId="3D2E85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r>
              <w:rPr>
                <w:rFonts w:hint="default" w:ascii="Times New Roman" w:hAnsi="Times New Roman" w:eastAsia="方正仿宋_GBK" w:cs="Times New Roman"/>
                <w:color w:val="auto"/>
                <w:kern w:val="0"/>
                <w:sz w:val="28"/>
                <w:szCs w:val="28"/>
                <w:lang w:val="en-US" w:eastAsia="zh-CN" w:bidi="ar"/>
              </w:rPr>
              <w:t>9:</w:t>
            </w:r>
            <w:r>
              <w:rPr>
                <w:rFonts w:hint="eastAsia" w:eastAsia="方正仿宋_GBK" w:cs="Times New Roman"/>
                <w:color w:val="auto"/>
                <w:kern w:val="0"/>
                <w:sz w:val="28"/>
                <w:szCs w:val="28"/>
                <w:lang w:val="en-US" w:eastAsia="zh-CN" w:bidi="ar"/>
              </w:rPr>
              <w:t>40</w:t>
            </w:r>
            <w:r>
              <w:rPr>
                <w:rFonts w:hint="default" w:ascii="Times New Roman" w:hAnsi="Times New Roman" w:eastAsia="方正仿宋_GBK" w:cs="Times New Roman"/>
                <w:color w:val="auto"/>
                <w:kern w:val="0"/>
                <w:sz w:val="28"/>
                <w:szCs w:val="28"/>
                <w:lang w:val="en-US" w:eastAsia="zh-CN" w:bidi="ar"/>
              </w:rPr>
              <w:t>-9:50</w:t>
            </w:r>
          </w:p>
        </w:tc>
        <w:tc>
          <w:tcPr>
            <w:tcW w:w="5830" w:type="dxa"/>
            <w:gridSpan w:val="2"/>
            <w:noWrap/>
            <w:vAlign w:val="center"/>
          </w:tcPr>
          <w:p w14:paraId="363EA6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r>
              <w:rPr>
                <w:rFonts w:hint="default" w:ascii="Times New Roman" w:hAnsi="Times New Roman" w:eastAsia="方正仿宋_GBK" w:cs="Times New Roman"/>
                <w:color w:val="auto"/>
                <w:kern w:val="0"/>
                <w:sz w:val="28"/>
                <w:szCs w:val="28"/>
                <w:lang w:val="en-US" w:eastAsia="zh-CN" w:bidi="ar"/>
              </w:rPr>
              <w:t xml:space="preserve">会间休息 </w:t>
            </w:r>
          </w:p>
        </w:tc>
      </w:tr>
      <w:tr w14:paraId="4FD9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623" w:type="dxa"/>
            <w:vMerge w:val="continue"/>
            <w:noWrap w:val="0"/>
            <w:vAlign w:val="center"/>
          </w:tcPr>
          <w:p w14:paraId="1AC1BDFD">
            <w:pPr>
              <w:keepNext w:val="0"/>
              <w:keepLines w:val="0"/>
              <w:pageBreakBefore w:val="0"/>
              <w:suppressLineNumbers w:val="0"/>
              <w:kinsoku/>
              <w:wordWrap/>
              <w:overflowPunct/>
              <w:topLinePunct w:val="0"/>
              <w:autoSpaceDE/>
              <w:autoSpaceDN/>
              <w:bidi w:val="0"/>
              <w:adjustRightInd/>
              <w:spacing w:before="0" w:beforeAutospacing="0" w:after="0" w:afterAutospacing="0" w:line="320" w:lineRule="exact"/>
              <w:ind w:left="0" w:right="0"/>
              <w:rPr>
                <w:rFonts w:hint="default" w:ascii="Times New Roman" w:hAnsi="Times New Roman" w:eastAsia="方正仿宋_GBK" w:cs="Times New Roman"/>
                <w:color w:val="auto"/>
                <w:sz w:val="28"/>
                <w:szCs w:val="28"/>
              </w:rPr>
            </w:pPr>
          </w:p>
        </w:tc>
        <w:tc>
          <w:tcPr>
            <w:tcW w:w="1669" w:type="dxa"/>
            <w:noWrap/>
            <w:vAlign w:val="center"/>
          </w:tcPr>
          <w:p w14:paraId="5F3220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9:50-10:50</w:t>
            </w:r>
          </w:p>
        </w:tc>
        <w:tc>
          <w:tcPr>
            <w:tcW w:w="1065" w:type="dxa"/>
            <w:noWrap/>
            <w:vAlign w:val="center"/>
          </w:tcPr>
          <w:p w14:paraId="70C1E8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kern w:val="0"/>
                <w:sz w:val="28"/>
                <w:szCs w:val="28"/>
                <w:lang w:val="en-US" w:eastAsia="zh-CN" w:bidi="ar"/>
              </w:rPr>
            </w:pPr>
            <w:r>
              <w:rPr>
                <w:rFonts w:hint="default" w:ascii="Times New Roman" w:hAnsi="Times New Roman" w:eastAsia="方正仿宋_GBK" w:cs="Times New Roman"/>
                <w:b/>
                <w:bCs/>
                <w:color w:val="auto"/>
                <w:kern w:val="0"/>
                <w:sz w:val="28"/>
                <w:szCs w:val="28"/>
                <w:lang w:val="en-US" w:eastAsia="zh-CN" w:bidi="ar"/>
              </w:rPr>
              <w:t>主旨</w:t>
            </w:r>
          </w:p>
          <w:p w14:paraId="109B67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sz w:val="28"/>
                <w:szCs w:val="28"/>
                <w:lang w:val="en-US"/>
              </w:rPr>
            </w:pPr>
            <w:r>
              <w:rPr>
                <w:rFonts w:hint="default" w:ascii="Times New Roman" w:hAnsi="Times New Roman" w:eastAsia="方正仿宋_GBK" w:cs="Times New Roman"/>
                <w:b/>
                <w:bCs/>
                <w:color w:val="auto"/>
                <w:kern w:val="0"/>
                <w:sz w:val="28"/>
                <w:szCs w:val="28"/>
                <w:lang w:val="en-US" w:eastAsia="zh-CN" w:bidi="ar"/>
              </w:rPr>
              <w:t>报告</w:t>
            </w:r>
          </w:p>
        </w:tc>
        <w:tc>
          <w:tcPr>
            <w:tcW w:w="4765" w:type="dxa"/>
            <w:noWrap w:val="0"/>
            <w:vAlign w:val="center"/>
          </w:tcPr>
          <w:p w14:paraId="4E028283">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方正仿宋_GBK" w:cs="Times New Roman"/>
                <w:color w:val="auto"/>
                <w:kern w:val="0"/>
                <w:sz w:val="28"/>
                <w:szCs w:val="28"/>
                <w:lang w:val="en-US" w:eastAsia="zh-CN" w:bidi="ar"/>
              </w:rPr>
            </w:pPr>
            <w:r>
              <w:rPr>
                <w:rFonts w:hint="default" w:ascii="Times New Roman" w:hAnsi="Times New Roman" w:eastAsia="方正仿宋_GBK" w:cs="Times New Roman"/>
                <w:b/>
                <w:bCs/>
                <w:color w:val="auto"/>
                <w:kern w:val="0"/>
                <w:sz w:val="28"/>
                <w:szCs w:val="28"/>
                <w:lang w:val="en-US" w:eastAsia="zh-CN" w:bidi="ar"/>
              </w:rPr>
              <w:t>议题：</w:t>
            </w:r>
            <w:r>
              <w:rPr>
                <w:rFonts w:hint="default" w:ascii="Times New Roman" w:hAnsi="Times New Roman" w:eastAsia="方正仿宋_GBK" w:cs="Times New Roman"/>
                <w:b/>
                <w:bCs/>
                <w:color w:val="000000"/>
                <w:kern w:val="0"/>
                <w:sz w:val="28"/>
                <w:szCs w:val="28"/>
                <w:lang w:val="en-US" w:eastAsia="zh-CN" w:bidi="ar"/>
              </w:rPr>
              <w:t>职业教育高质量发展与国际合作：政策·需求·未来</w:t>
            </w:r>
          </w:p>
          <w:p w14:paraId="3989EA0C">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1.世界职业技术教育发展联盟</w:t>
            </w:r>
            <w:r>
              <w:rPr>
                <w:rFonts w:hint="eastAsia" w:ascii="Times New Roman" w:hAnsi="Times New Roman" w:eastAsia="方正仿宋_GBK" w:cs="Times New Roman"/>
                <w:color w:val="auto"/>
                <w:kern w:val="0"/>
                <w:sz w:val="28"/>
                <w:szCs w:val="28"/>
                <w:highlight w:val="none"/>
                <w:lang w:val="en-US" w:eastAsia="zh-CN" w:bidi="ar"/>
              </w:rPr>
              <w:t>主席、中国教育部原副部长田学军（待确认）</w:t>
            </w:r>
          </w:p>
          <w:p w14:paraId="10903F4F">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eastAsia="方正仿宋_GBK" w:cs="Times New Roman"/>
                <w:color w:val="auto"/>
                <w:kern w:val="0"/>
                <w:sz w:val="28"/>
                <w:szCs w:val="28"/>
                <w:highlight w:val="none"/>
                <w:lang w:val="en-US" w:eastAsia="zh-CN" w:bidi="ar"/>
              </w:rPr>
            </w:pPr>
            <w:r>
              <w:rPr>
                <w:rFonts w:hint="eastAsia" w:eastAsia="方正仿宋_GBK" w:cs="Times New Roman"/>
                <w:color w:val="auto"/>
                <w:kern w:val="0"/>
                <w:sz w:val="28"/>
                <w:szCs w:val="28"/>
                <w:highlight w:val="none"/>
                <w:lang w:val="en-US" w:eastAsia="zh-CN" w:bidi="ar"/>
              </w:rPr>
              <w:t>2.相关领导或专家</w:t>
            </w:r>
          </w:p>
          <w:p w14:paraId="123060EC">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方正仿宋_GBK" w:cs="Times New Roman"/>
                <w:color w:val="000000"/>
                <w:kern w:val="0"/>
                <w:sz w:val="28"/>
                <w:szCs w:val="28"/>
                <w:lang w:val="en-US" w:eastAsia="zh-CN" w:bidi="ar"/>
              </w:rPr>
            </w:pPr>
            <w:r>
              <w:rPr>
                <w:rFonts w:hint="eastAsia" w:ascii="Times New Roman" w:hAnsi="Times New Roman" w:eastAsia="方正仿宋_GBK" w:cs="Times New Roman"/>
                <w:color w:val="000000"/>
                <w:kern w:val="0"/>
                <w:sz w:val="28"/>
                <w:szCs w:val="28"/>
                <w:lang w:val="en-US" w:eastAsia="zh-CN" w:bidi="ar"/>
              </w:rPr>
              <w:t>3</w:t>
            </w:r>
            <w:r>
              <w:rPr>
                <w:rFonts w:hint="default" w:ascii="Times New Roman" w:hAnsi="Times New Roman" w:eastAsia="方正仿宋_GBK" w:cs="Times New Roman"/>
                <w:color w:val="000000"/>
                <w:kern w:val="0"/>
                <w:sz w:val="28"/>
                <w:szCs w:val="28"/>
                <w:lang w:val="en-US" w:eastAsia="zh-CN" w:bidi="ar"/>
              </w:rPr>
              <w:t>.埃及最高技术教育委员会秘书长艾哈迈德·埃勒格希·费顿·莫萨·哈桑</w:t>
            </w:r>
          </w:p>
          <w:p w14:paraId="2A41104A">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方正仿宋_GBK" w:cs="Times New Roman"/>
                <w:spacing w:val="-15"/>
                <w:sz w:val="28"/>
                <w:szCs w:val="28"/>
              </w:rPr>
            </w:pPr>
            <w:r>
              <w:rPr>
                <w:rFonts w:hint="eastAsia" w:ascii="Times New Roman" w:hAnsi="Times New Roman" w:eastAsia="方正仿宋_GBK" w:cs="Times New Roman"/>
                <w:color w:val="000000"/>
                <w:kern w:val="0"/>
                <w:sz w:val="28"/>
                <w:szCs w:val="28"/>
                <w:lang w:val="en-US" w:eastAsia="zh-CN" w:bidi="ar"/>
              </w:rPr>
              <w:t>4</w:t>
            </w:r>
            <w:r>
              <w:rPr>
                <w:rFonts w:hint="default" w:ascii="Times New Roman" w:hAnsi="Times New Roman" w:eastAsia="方正仿宋_GBK" w:cs="Times New Roman"/>
                <w:color w:val="000000"/>
                <w:kern w:val="0"/>
                <w:sz w:val="28"/>
                <w:szCs w:val="28"/>
                <w:lang w:val="en-US" w:eastAsia="zh-CN" w:bidi="ar"/>
              </w:rPr>
              <w:t>.埃塞俄比亚联邦技术与职业教育培训学院总干事比鲁克·凯迪尔</w:t>
            </w:r>
          </w:p>
          <w:p w14:paraId="38DE57D1">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eastAsia="方正仿宋_GBK" w:cs="Times New Roman"/>
                <w:spacing w:val="-14"/>
                <w:sz w:val="28"/>
                <w:szCs w:val="28"/>
                <w:lang w:val="en-US" w:eastAsia="zh-CN"/>
              </w:rPr>
            </w:pPr>
            <w:r>
              <w:rPr>
                <w:rFonts w:hint="eastAsia" w:ascii="Times New Roman" w:hAnsi="Times New Roman" w:eastAsia="方正仿宋_GBK" w:cs="Times New Roman"/>
                <w:spacing w:val="-15"/>
                <w:sz w:val="28"/>
                <w:szCs w:val="28"/>
                <w:lang w:val="en-US" w:eastAsia="zh-CN"/>
              </w:rPr>
              <w:t>5</w:t>
            </w:r>
            <w:r>
              <w:rPr>
                <w:rFonts w:hint="default" w:ascii="Times New Roman" w:hAnsi="Times New Roman" w:eastAsia="方正仿宋_GBK" w:cs="Times New Roman"/>
                <w:spacing w:val="-15"/>
                <w:sz w:val="28"/>
                <w:szCs w:val="28"/>
                <w:lang w:val="en-US" w:eastAsia="zh-CN"/>
              </w:rPr>
              <w:t>.</w:t>
            </w:r>
            <w:r>
              <w:rPr>
                <w:rFonts w:hint="eastAsia" w:eastAsia="方正仿宋_GBK" w:cs="Times New Roman"/>
                <w:spacing w:val="-15"/>
                <w:sz w:val="28"/>
                <w:szCs w:val="28"/>
                <w:lang w:val="en-US" w:eastAsia="zh-CN"/>
              </w:rPr>
              <w:t>北京大学专家</w:t>
            </w:r>
            <w:r>
              <w:rPr>
                <w:rFonts w:hint="eastAsia" w:eastAsia="方正仿宋_GBK" w:cs="Times New Roman"/>
                <w:spacing w:val="-14"/>
                <w:sz w:val="28"/>
                <w:szCs w:val="28"/>
                <w:lang w:val="en-US" w:eastAsia="zh-CN"/>
              </w:rPr>
              <w:t xml:space="preserve">  </w:t>
            </w:r>
          </w:p>
          <w:p w14:paraId="1911DF08">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方正仿宋_GBK" w:cs="Times New Roman"/>
                <w:color w:val="auto"/>
                <w:kern w:val="0"/>
                <w:sz w:val="28"/>
                <w:szCs w:val="28"/>
                <w:lang w:val="en-US" w:eastAsia="zh-CN" w:bidi="ar"/>
              </w:rPr>
            </w:pPr>
            <w:r>
              <w:rPr>
                <w:rFonts w:hint="eastAsia" w:eastAsia="方正仿宋_GBK" w:cs="Times New Roman"/>
                <w:color w:val="000000"/>
                <w:kern w:val="0"/>
                <w:sz w:val="28"/>
                <w:szCs w:val="28"/>
                <w:lang w:val="en-US" w:eastAsia="zh-CN" w:bidi="ar"/>
              </w:rPr>
              <w:t>6.</w:t>
            </w:r>
            <w:r>
              <w:rPr>
                <w:rFonts w:hint="default" w:ascii="Times New Roman" w:hAnsi="Times New Roman" w:eastAsia="方正仿宋_GBK" w:cs="Times New Roman"/>
                <w:color w:val="000000"/>
                <w:kern w:val="0"/>
                <w:sz w:val="28"/>
                <w:szCs w:val="28"/>
                <w:lang w:val="en-US" w:eastAsia="zh-CN" w:bidi="ar"/>
              </w:rPr>
              <w:t>非洲技术与应用型大学</w:t>
            </w:r>
            <w:r>
              <w:rPr>
                <w:rFonts w:hint="eastAsia" w:eastAsia="方正仿宋_GBK" w:cs="Times New Roman"/>
                <w:color w:val="000000"/>
                <w:kern w:val="0"/>
                <w:sz w:val="28"/>
                <w:szCs w:val="28"/>
                <w:lang w:val="en-US" w:eastAsia="zh-CN" w:bidi="ar"/>
              </w:rPr>
              <w:t>与</w:t>
            </w:r>
            <w:r>
              <w:rPr>
                <w:rFonts w:hint="default" w:ascii="Times New Roman" w:hAnsi="Times New Roman" w:eastAsia="方正仿宋_GBK" w:cs="Times New Roman"/>
                <w:color w:val="000000"/>
                <w:kern w:val="0"/>
                <w:sz w:val="28"/>
                <w:szCs w:val="28"/>
                <w:lang w:val="en-US" w:eastAsia="zh-CN" w:bidi="ar"/>
              </w:rPr>
              <w:t>学院协会秘书长</w:t>
            </w:r>
            <w:r>
              <w:rPr>
                <w:rFonts w:hint="eastAsia" w:eastAsia="方正仿宋_GBK" w:cs="Times New Roman"/>
                <w:color w:val="000000"/>
                <w:kern w:val="0"/>
                <w:sz w:val="28"/>
                <w:szCs w:val="28"/>
                <w:lang w:val="en-US" w:eastAsia="zh-CN" w:bidi="ar"/>
              </w:rPr>
              <w:t>扎哈</w:t>
            </w:r>
            <w:r>
              <w:rPr>
                <w:rFonts w:hint="default" w:ascii="Times New Roman" w:hAnsi="Times New Roman" w:eastAsia="方正仿宋_GBK" w:cs="Times New Roman"/>
                <w:color w:val="000000"/>
                <w:kern w:val="0"/>
                <w:sz w:val="28"/>
                <w:szCs w:val="28"/>
                <w:lang w:val="en-US" w:eastAsia="zh-CN" w:bidi="ar"/>
              </w:rPr>
              <w:t>·</w:t>
            </w:r>
            <w:r>
              <w:rPr>
                <w:rFonts w:hint="eastAsia" w:eastAsia="方正仿宋_GBK" w:cs="Times New Roman"/>
                <w:color w:val="000000"/>
                <w:kern w:val="0"/>
                <w:sz w:val="28"/>
                <w:szCs w:val="28"/>
                <w:lang w:val="en-US" w:eastAsia="zh-CN" w:bidi="ar"/>
              </w:rPr>
              <w:t>法勒</w:t>
            </w:r>
          </w:p>
        </w:tc>
      </w:tr>
      <w:tr w14:paraId="739C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3" w:type="dxa"/>
            <w:vMerge w:val="continue"/>
            <w:noWrap w:val="0"/>
            <w:vAlign w:val="center"/>
          </w:tcPr>
          <w:p w14:paraId="097C8B6A">
            <w:pPr>
              <w:keepNext w:val="0"/>
              <w:keepLines w:val="0"/>
              <w:pageBreakBefore w:val="0"/>
              <w:suppressLineNumbers w:val="0"/>
              <w:kinsoku/>
              <w:wordWrap/>
              <w:overflowPunct/>
              <w:topLinePunct w:val="0"/>
              <w:autoSpaceDE/>
              <w:autoSpaceDN/>
              <w:bidi w:val="0"/>
              <w:adjustRightInd/>
              <w:spacing w:before="0" w:beforeAutospacing="0" w:after="0" w:afterAutospacing="0" w:line="320" w:lineRule="exact"/>
              <w:ind w:left="0" w:right="0"/>
              <w:rPr>
                <w:rFonts w:hint="default" w:ascii="Times New Roman" w:hAnsi="Times New Roman" w:eastAsia="方正仿宋_GBK" w:cs="Times New Roman"/>
                <w:color w:val="auto"/>
                <w:sz w:val="28"/>
                <w:szCs w:val="28"/>
              </w:rPr>
            </w:pPr>
          </w:p>
        </w:tc>
        <w:tc>
          <w:tcPr>
            <w:tcW w:w="1669" w:type="dxa"/>
            <w:noWrap/>
            <w:vAlign w:val="center"/>
          </w:tcPr>
          <w:p w14:paraId="5E990F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kern w:val="0"/>
                <w:sz w:val="28"/>
                <w:szCs w:val="28"/>
                <w:lang w:val="en-US" w:eastAsia="zh-CN" w:bidi="ar"/>
              </w:rPr>
            </w:pPr>
            <w:r>
              <w:rPr>
                <w:rFonts w:hint="default" w:ascii="Times New Roman" w:hAnsi="Times New Roman" w:eastAsia="方正仿宋_GBK" w:cs="Times New Roman"/>
                <w:color w:val="auto"/>
                <w:kern w:val="0"/>
                <w:sz w:val="28"/>
                <w:szCs w:val="28"/>
                <w:lang w:val="en-US" w:eastAsia="zh-CN" w:bidi="ar"/>
              </w:rPr>
              <w:t>10:50-12:00</w:t>
            </w:r>
          </w:p>
        </w:tc>
        <w:tc>
          <w:tcPr>
            <w:tcW w:w="1065" w:type="dxa"/>
            <w:noWrap/>
            <w:vAlign w:val="center"/>
          </w:tcPr>
          <w:p w14:paraId="73FED1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kern w:val="0"/>
                <w:sz w:val="28"/>
                <w:szCs w:val="28"/>
                <w:lang w:val="en-US" w:eastAsia="zh-CN" w:bidi="ar"/>
              </w:rPr>
            </w:pPr>
            <w:r>
              <w:rPr>
                <w:rFonts w:hint="default" w:ascii="Times New Roman" w:hAnsi="Times New Roman" w:eastAsia="方正仿宋_GBK" w:cs="Times New Roman"/>
                <w:b/>
                <w:bCs/>
                <w:color w:val="auto"/>
                <w:kern w:val="0"/>
                <w:sz w:val="28"/>
                <w:szCs w:val="28"/>
                <w:lang w:val="en-US" w:eastAsia="zh-CN" w:bidi="ar"/>
              </w:rPr>
              <w:t>圆桌</w:t>
            </w:r>
          </w:p>
          <w:p w14:paraId="2A7A13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b/>
                <w:bCs/>
                <w:color w:val="auto"/>
                <w:kern w:val="0"/>
                <w:sz w:val="28"/>
                <w:szCs w:val="28"/>
                <w:lang w:val="en-US" w:eastAsia="zh-CN" w:bidi="ar"/>
              </w:rPr>
            </w:pPr>
            <w:r>
              <w:rPr>
                <w:rFonts w:hint="default" w:ascii="Times New Roman" w:hAnsi="Times New Roman" w:eastAsia="方正仿宋_GBK" w:cs="Times New Roman"/>
                <w:b/>
                <w:bCs/>
                <w:color w:val="auto"/>
                <w:kern w:val="0"/>
                <w:sz w:val="28"/>
                <w:szCs w:val="28"/>
                <w:lang w:val="en-US" w:eastAsia="zh-CN" w:bidi="ar"/>
              </w:rPr>
              <w:t>对话</w:t>
            </w:r>
          </w:p>
        </w:tc>
        <w:tc>
          <w:tcPr>
            <w:tcW w:w="4765" w:type="dxa"/>
            <w:noWrap w:val="0"/>
            <w:vAlign w:val="center"/>
          </w:tcPr>
          <w:p w14:paraId="5A2125F0">
            <w:pPr>
              <w:keepNext w:val="0"/>
              <w:keepLines w:val="0"/>
              <w:widowControl/>
              <w:numPr>
                <w:ilvl w:val="0"/>
                <w:numId w:val="0"/>
              </w:numPr>
              <w:suppressLineNumbers w:val="0"/>
              <w:snapToGrid/>
              <w:spacing w:before="0" w:beforeAutospacing="0" w:after="0" w:afterAutospacing="0" w:line="320" w:lineRule="exact"/>
              <w:ind w:left="0" w:right="0"/>
              <w:jc w:val="left"/>
              <w:rPr>
                <w:rFonts w:hint="default"/>
              </w:rPr>
            </w:pPr>
            <w:r>
              <w:rPr>
                <w:rFonts w:hint="default" w:ascii="Times New Roman" w:hAnsi="Times New Roman" w:eastAsia="方正仿宋_GBK" w:cs="Times New Roman"/>
                <w:b/>
                <w:bCs/>
                <w:color w:val="auto"/>
                <w:kern w:val="0"/>
                <w:sz w:val="28"/>
                <w:szCs w:val="28"/>
                <w:lang w:val="en-US" w:eastAsia="zh-CN" w:bidi="ar"/>
              </w:rPr>
              <w:t>议题一：中非职业教育标准共建、师资互通、人才共育、资源共享</w:t>
            </w:r>
          </w:p>
          <w:p w14:paraId="7F9B270B">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right="0" w:rightChars="0"/>
              <w:jc w:val="left"/>
              <w:textAlignment w:val="auto"/>
              <w:rPr>
                <w:rFonts w:hint="eastAsia" w:eastAsia="方正仿宋_GBK" w:cs="Times New Roman"/>
                <w:color w:val="auto"/>
                <w:kern w:val="0"/>
                <w:sz w:val="28"/>
                <w:szCs w:val="28"/>
                <w:highlight w:val="none"/>
                <w:lang w:val="en-US" w:eastAsia="zh-CN" w:bidi="ar"/>
              </w:rPr>
            </w:pPr>
            <w:r>
              <w:rPr>
                <w:rFonts w:hint="default" w:ascii="Times New Roman" w:hAnsi="Times New Roman" w:eastAsia="方正仿宋_GBK" w:cs="Times New Roman"/>
                <w:color w:val="auto"/>
                <w:kern w:val="0"/>
                <w:sz w:val="28"/>
                <w:szCs w:val="28"/>
                <w:highlight w:val="none"/>
                <w:lang w:val="en-US" w:eastAsia="zh-CN" w:bidi="ar"/>
              </w:rPr>
              <w:t>1.</w:t>
            </w:r>
            <w:r>
              <w:rPr>
                <w:rFonts w:hint="eastAsia" w:eastAsia="方正仿宋_GBK" w:cs="Times New Roman"/>
                <w:color w:val="auto"/>
                <w:kern w:val="0"/>
                <w:sz w:val="28"/>
                <w:szCs w:val="28"/>
                <w:highlight w:val="none"/>
                <w:lang w:val="en-US" w:eastAsia="zh-CN" w:bidi="ar"/>
              </w:rPr>
              <w:t>相关领导/专家</w:t>
            </w:r>
          </w:p>
          <w:p w14:paraId="7C6A9B02">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right="0" w:rightChars="0"/>
              <w:jc w:val="left"/>
              <w:textAlignment w:val="auto"/>
              <w:rPr>
                <w:rFonts w:hint="eastAsia" w:eastAsia="方正仿宋_GBK" w:cs="Times New Roman"/>
                <w:color w:val="000000"/>
                <w:kern w:val="0"/>
                <w:sz w:val="28"/>
                <w:szCs w:val="28"/>
                <w:lang w:val="en-US" w:eastAsia="zh-CN" w:bidi="ar"/>
              </w:rPr>
            </w:pPr>
            <w:r>
              <w:rPr>
                <w:rFonts w:hint="eastAsia" w:eastAsia="方正仿宋_GBK" w:cs="Times New Roman"/>
                <w:color w:val="auto"/>
                <w:kern w:val="0"/>
                <w:sz w:val="28"/>
                <w:szCs w:val="28"/>
                <w:lang w:val="en-US" w:eastAsia="zh-CN" w:bidi="ar"/>
              </w:rPr>
              <w:t>2.</w:t>
            </w:r>
            <w:r>
              <w:rPr>
                <w:rFonts w:hint="eastAsia" w:eastAsia="方正仿宋_GBK" w:cs="Times New Roman"/>
                <w:color w:val="000000"/>
                <w:kern w:val="0"/>
                <w:sz w:val="28"/>
                <w:szCs w:val="28"/>
                <w:lang w:val="en-US" w:eastAsia="zh-CN" w:bidi="ar"/>
              </w:rPr>
              <w:t>浙江师范大学专家</w:t>
            </w:r>
          </w:p>
          <w:p w14:paraId="1153571E">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right="0" w:rightChars="0"/>
              <w:jc w:val="left"/>
              <w:textAlignment w:val="auto"/>
              <w:rPr>
                <w:rFonts w:hint="default" w:ascii="Times New Roman" w:hAnsi="Times New Roman" w:eastAsia="方正仿宋_GBK" w:cs="Times New Roman"/>
                <w:color w:val="000000"/>
                <w:kern w:val="0"/>
                <w:sz w:val="28"/>
                <w:szCs w:val="28"/>
                <w:lang w:val="en-US" w:eastAsia="zh-CN" w:bidi="ar"/>
              </w:rPr>
            </w:pPr>
            <w:r>
              <w:rPr>
                <w:rFonts w:hint="eastAsia" w:eastAsia="方正仿宋_GBK" w:cs="Times New Roman"/>
                <w:color w:val="000000"/>
                <w:kern w:val="0"/>
                <w:sz w:val="28"/>
                <w:szCs w:val="28"/>
                <w:lang w:val="en-US" w:eastAsia="zh-CN" w:bidi="ar"/>
              </w:rPr>
              <w:t>3.</w:t>
            </w:r>
            <w:r>
              <w:rPr>
                <w:rFonts w:hint="default" w:ascii="Times New Roman" w:hAnsi="Times New Roman" w:eastAsia="方正仿宋_GBK" w:cs="Times New Roman"/>
                <w:color w:val="000000"/>
                <w:kern w:val="0"/>
                <w:sz w:val="28"/>
                <w:szCs w:val="28"/>
                <w:lang w:val="en-US" w:eastAsia="zh-CN" w:bidi="ar"/>
              </w:rPr>
              <w:t>非洲大学协会特别项目（世界银行）主任钦迪梅·西尔维娅·科莉娜</w:t>
            </w:r>
          </w:p>
          <w:p w14:paraId="6FADDDCE">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right="0" w:rightChars="0"/>
              <w:jc w:val="left"/>
              <w:textAlignment w:val="auto"/>
              <w:rPr>
                <w:rFonts w:hint="default" w:ascii="Times New Roman" w:hAnsi="Times New Roman" w:eastAsia="方正仿宋_GBK" w:cs="Times New Roman"/>
                <w:color w:val="000000"/>
                <w:kern w:val="0"/>
                <w:sz w:val="28"/>
                <w:szCs w:val="28"/>
                <w:lang w:val="en-US" w:eastAsia="zh-CN" w:bidi="ar"/>
              </w:rPr>
            </w:pPr>
            <w:r>
              <w:rPr>
                <w:rFonts w:hint="default" w:ascii="Times New Roman" w:hAnsi="Times New Roman" w:eastAsia="方正仿宋_GBK" w:cs="Times New Roman"/>
                <w:color w:val="000000"/>
                <w:kern w:val="0"/>
                <w:sz w:val="28"/>
                <w:szCs w:val="28"/>
                <w:lang w:val="en-US" w:eastAsia="zh-CN" w:bidi="ar"/>
              </w:rPr>
              <w:t>4.非洲与马达加斯加高等教育委员会 质量保证、学位认证与同等学力认定及专题研究项目主任萨图尔南·恩宗加·约卡</w:t>
            </w:r>
          </w:p>
          <w:p w14:paraId="314B4625">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right="0" w:rightChars="0"/>
              <w:jc w:val="left"/>
              <w:textAlignment w:val="auto"/>
              <w:rPr>
                <w:rFonts w:hint="default" w:ascii="Times New Roman" w:hAnsi="Times New Roman" w:eastAsia="方正仿宋_GBK" w:cs="Times New Roman"/>
                <w:color w:val="000000"/>
                <w:kern w:val="0"/>
                <w:sz w:val="28"/>
                <w:szCs w:val="28"/>
                <w:lang w:val="en-US" w:eastAsia="zh-CN" w:bidi="ar"/>
              </w:rPr>
            </w:pPr>
            <w:r>
              <w:rPr>
                <w:rFonts w:hint="eastAsia" w:eastAsia="方正仿宋_GBK" w:cs="Times New Roman"/>
                <w:color w:val="000000"/>
                <w:kern w:val="0"/>
                <w:sz w:val="28"/>
                <w:szCs w:val="28"/>
                <w:lang w:val="en-US" w:eastAsia="zh-CN" w:bidi="ar"/>
              </w:rPr>
              <w:t>5.</w:t>
            </w:r>
            <w:r>
              <w:rPr>
                <w:rFonts w:hint="default" w:ascii="Times New Roman" w:hAnsi="Times New Roman" w:eastAsia="方正仿宋_GBK" w:cs="Times New Roman"/>
                <w:color w:val="000000"/>
                <w:kern w:val="0"/>
                <w:sz w:val="28"/>
                <w:szCs w:val="28"/>
                <w:lang w:val="en-US" w:eastAsia="zh-CN" w:bidi="ar"/>
              </w:rPr>
              <w:t>伊本佐尔大学校长赫米纳·纳比勒</w:t>
            </w:r>
          </w:p>
          <w:p w14:paraId="3EFFE1A2">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20" w:lineRule="exact"/>
              <w:ind w:left="0" w:right="0" w:rightChars="0"/>
              <w:jc w:val="left"/>
              <w:textAlignment w:val="auto"/>
              <w:rPr>
                <w:rFonts w:hint="eastAsia" w:ascii="Times New Roman" w:hAnsi="Times New Roman" w:eastAsia="方正仿宋_GBK" w:cs="Times New Roman"/>
                <w:color w:val="000000"/>
                <w:kern w:val="0"/>
                <w:sz w:val="28"/>
                <w:szCs w:val="28"/>
                <w:lang w:val="en-US" w:eastAsia="zh" w:bidi="ar"/>
                <w:woUserID w:val="1"/>
              </w:rPr>
            </w:pPr>
            <w:r>
              <w:rPr>
                <w:rFonts w:hint="eastAsia" w:eastAsia="方正仿宋_GBK" w:cs="Times New Roman"/>
                <w:color w:val="000000"/>
                <w:kern w:val="0"/>
                <w:sz w:val="28"/>
                <w:szCs w:val="28"/>
                <w:lang w:val="en-US" w:eastAsia="zh" w:bidi="ar"/>
                <w:woUserID w:val="1"/>
              </w:rPr>
              <w:t>6.院校校长</w:t>
            </w:r>
          </w:p>
        </w:tc>
      </w:tr>
      <w:tr w14:paraId="4354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623" w:type="dxa"/>
            <w:vMerge w:val="continue"/>
            <w:noWrap w:val="0"/>
            <w:vAlign w:val="center"/>
          </w:tcPr>
          <w:p w14:paraId="224DB4D5">
            <w:pPr>
              <w:keepNext w:val="0"/>
              <w:keepLines w:val="0"/>
              <w:pageBreakBefore w:val="0"/>
              <w:suppressLineNumbers w:val="0"/>
              <w:kinsoku/>
              <w:wordWrap/>
              <w:overflowPunct/>
              <w:topLinePunct w:val="0"/>
              <w:autoSpaceDE/>
              <w:autoSpaceDN/>
              <w:bidi w:val="0"/>
              <w:adjustRightInd/>
              <w:spacing w:before="0" w:beforeAutospacing="0" w:after="0" w:afterAutospacing="0" w:line="320" w:lineRule="exact"/>
              <w:ind w:left="0" w:right="0"/>
              <w:rPr>
                <w:rFonts w:hint="default" w:ascii="Times New Roman" w:hAnsi="Times New Roman" w:eastAsia="方正仿宋_GBK" w:cs="Times New Roman"/>
                <w:color w:val="auto"/>
                <w:sz w:val="28"/>
                <w:szCs w:val="28"/>
              </w:rPr>
            </w:pPr>
          </w:p>
        </w:tc>
        <w:tc>
          <w:tcPr>
            <w:tcW w:w="1669" w:type="dxa"/>
            <w:noWrap/>
            <w:vAlign w:val="center"/>
          </w:tcPr>
          <w:p w14:paraId="625ECD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12:</w:t>
            </w:r>
            <w:r>
              <w:rPr>
                <w:rFonts w:hint="eastAsia" w:eastAsia="方正仿宋_GBK" w:cs="Times New Roman"/>
                <w:color w:val="auto"/>
                <w:kern w:val="0"/>
                <w:sz w:val="28"/>
                <w:szCs w:val="28"/>
                <w:lang w:val="en-US" w:eastAsia="zh" w:bidi="ar"/>
                <w:woUserID w:val="1"/>
              </w:rPr>
              <w:t>0</w:t>
            </w:r>
            <w:r>
              <w:rPr>
                <w:rFonts w:hint="default" w:ascii="Times New Roman" w:hAnsi="Times New Roman" w:eastAsia="方正仿宋_GBK" w:cs="Times New Roman"/>
                <w:color w:val="auto"/>
                <w:kern w:val="0"/>
                <w:sz w:val="28"/>
                <w:szCs w:val="28"/>
                <w:lang w:val="en-US" w:eastAsia="zh-CN" w:bidi="ar"/>
              </w:rPr>
              <w:t>0-14:00</w:t>
            </w:r>
          </w:p>
        </w:tc>
        <w:tc>
          <w:tcPr>
            <w:tcW w:w="5830" w:type="dxa"/>
            <w:gridSpan w:val="2"/>
            <w:noWrap/>
            <w:vAlign w:val="center"/>
          </w:tcPr>
          <w:p w14:paraId="24A3E1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工作午餐、午休</w:t>
            </w:r>
          </w:p>
        </w:tc>
      </w:tr>
      <w:tr w14:paraId="6D47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1623" w:type="dxa"/>
            <w:vMerge w:val="restart"/>
            <w:noWrap w:val="0"/>
            <w:vAlign w:val="center"/>
          </w:tcPr>
          <w:p w14:paraId="181D9C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11月13日</w:t>
            </w:r>
          </w:p>
        </w:tc>
        <w:tc>
          <w:tcPr>
            <w:tcW w:w="1669" w:type="dxa"/>
            <w:noWrap/>
            <w:vAlign w:val="center"/>
          </w:tcPr>
          <w:p w14:paraId="3FE5CA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14:00-17:00</w:t>
            </w:r>
          </w:p>
        </w:tc>
        <w:tc>
          <w:tcPr>
            <w:tcW w:w="1065" w:type="dxa"/>
            <w:noWrap/>
            <w:vAlign w:val="center"/>
          </w:tcPr>
          <w:p w14:paraId="5D7F51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bCs/>
                <w:color w:val="auto"/>
                <w:sz w:val="28"/>
                <w:szCs w:val="28"/>
                <w:lang w:val="en-US" w:eastAsia="zh-CN"/>
              </w:rPr>
              <w:t>校长平行对话</w:t>
            </w:r>
          </w:p>
        </w:tc>
        <w:tc>
          <w:tcPr>
            <w:tcW w:w="4765" w:type="dxa"/>
            <w:noWrap w:val="0"/>
            <w:vAlign w:val="center"/>
          </w:tcPr>
          <w:p w14:paraId="095DAE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both"/>
              <w:textAlignment w:val="center"/>
              <w:rPr>
                <w:rFonts w:hint="eastAsia" w:eastAsia="方正仿宋_GBK" w:cs="Times New Roman"/>
                <w:color w:val="auto"/>
                <w:kern w:val="0"/>
                <w:sz w:val="28"/>
                <w:szCs w:val="28"/>
                <w:lang w:val="en-US" w:eastAsia="zh" w:bidi="ar"/>
                <w:woUserID w:val="1"/>
              </w:rPr>
            </w:pPr>
            <w:r>
              <w:rPr>
                <w:rFonts w:hint="default" w:ascii="Times New Roman" w:hAnsi="Times New Roman" w:eastAsia="方正仿宋_GBK" w:cs="Times New Roman"/>
                <w:b/>
                <w:bCs/>
                <w:color w:val="auto"/>
                <w:kern w:val="0"/>
                <w:sz w:val="28"/>
                <w:szCs w:val="28"/>
                <w:lang w:val="en-US" w:eastAsia="zh-CN" w:bidi="ar"/>
              </w:rPr>
              <w:t>【校长对话一】</w:t>
            </w:r>
            <w:r>
              <w:rPr>
                <w:rFonts w:hint="default" w:ascii="Times New Roman" w:hAnsi="Times New Roman" w:eastAsia="方正仿宋_GBK" w:cs="Times New Roman"/>
                <w:color w:val="auto"/>
                <w:kern w:val="0"/>
                <w:sz w:val="28"/>
                <w:szCs w:val="28"/>
                <w:lang w:val="en-US" w:eastAsia="zh-CN" w:bidi="ar"/>
              </w:rPr>
              <w:br w:type="textWrapping"/>
            </w:r>
            <w:r>
              <w:rPr>
                <w:rFonts w:hint="default" w:ascii="Times New Roman" w:hAnsi="Times New Roman" w:eastAsia="方正仿宋_GBK" w:cs="Times New Roman"/>
                <w:color w:val="auto"/>
                <w:kern w:val="0"/>
                <w:sz w:val="28"/>
                <w:szCs w:val="28"/>
                <w:lang w:val="en-US" w:eastAsia="zh-CN" w:bidi="ar"/>
              </w:rPr>
              <w:t>主题：</w:t>
            </w:r>
            <w:r>
              <w:rPr>
                <w:rFonts w:hint="eastAsia" w:eastAsia="方正仿宋_GBK" w:cs="Times New Roman"/>
                <w:color w:val="auto"/>
                <w:kern w:val="0"/>
                <w:sz w:val="28"/>
                <w:szCs w:val="28"/>
                <w:lang w:val="en-US" w:eastAsia="zh" w:bidi="ar"/>
                <w:woUserID w:val="1"/>
              </w:rPr>
              <w:t>低空经济赋能中非发展，产教协同共育技能新才</w:t>
            </w:r>
          </w:p>
          <w:p w14:paraId="7EF1AA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both"/>
              <w:textAlignment w:val="center"/>
              <w:rPr>
                <w:rFonts w:hint="eastAsia" w:eastAsia="方正仿宋_GBK" w:cs="Times New Roman"/>
                <w:color w:val="auto"/>
                <w:kern w:val="0"/>
                <w:sz w:val="28"/>
                <w:szCs w:val="28"/>
                <w:lang w:val="en-US" w:eastAsia="zh" w:bidi="ar"/>
                <w:woUserID w:val="1"/>
              </w:rPr>
            </w:pPr>
            <w:r>
              <w:rPr>
                <w:rFonts w:hint="eastAsia" w:eastAsia="方正仿宋_GBK" w:cs="Times New Roman"/>
                <w:color w:val="auto"/>
                <w:kern w:val="0"/>
                <w:sz w:val="28"/>
                <w:szCs w:val="28"/>
                <w:lang w:val="en-US" w:eastAsia="zh" w:bidi="ar"/>
                <w:woUserID w:val="1"/>
              </w:rPr>
              <w:t>——技能人才培养与产业实践新路径</w:t>
            </w:r>
          </w:p>
          <w:p w14:paraId="6F180E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both"/>
              <w:textAlignment w:val="center"/>
              <w:rPr>
                <w:rFonts w:hint="eastAsia" w:eastAsia="方正仿宋_GBK" w:cs="Times New Roman"/>
                <w:color w:val="auto"/>
                <w:kern w:val="0"/>
                <w:sz w:val="28"/>
                <w:szCs w:val="28"/>
                <w:lang w:val="en-US" w:eastAsia="zh" w:bidi="ar"/>
                <w:woUserID w:val="1"/>
              </w:rPr>
            </w:pPr>
            <w:r>
              <w:rPr>
                <w:rFonts w:hint="default" w:ascii="Times New Roman" w:hAnsi="Times New Roman" w:eastAsia="方正仿宋_GBK" w:cs="Times New Roman"/>
                <w:b/>
                <w:bCs/>
                <w:color w:val="auto"/>
                <w:kern w:val="0"/>
                <w:sz w:val="28"/>
                <w:szCs w:val="28"/>
                <w:lang w:val="en-US" w:eastAsia="zh-CN" w:bidi="ar"/>
              </w:rPr>
              <w:t>【校长对话二】</w:t>
            </w:r>
            <w:r>
              <w:rPr>
                <w:rFonts w:hint="default" w:ascii="Times New Roman" w:hAnsi="Times New Roman" w:eastAsia="方正仿宋_GBK" w:cs="Times New Roman"/>
                <w:color w:val="auto"/>
                <w:kern w:val="0"/>
                <w:sz w:val="28"/>
                <w:szCs w:val="28"/>
                <w:lang w:val="en-US" w:eastAsia="zh-CN" w:bidi="ar"/>
              </w:rPr>
              <w:br w:type="textWrapping"/>
            </w:r>
            <w:r>
              <w:rPr>
                <w:rFonts w:hint="default" w:ascii="Times New Roman" w:hAnsi="Times New Roman" w:eastAsia="方正仿宋_GBK" w:cs="Times New Roman"/>
                <w:color w:val="auto"/>
                <w:kern w:val="0"/>
                <w:sz w:val="28"/>
                <w:szCs w:val="28"/>
                <w:lang w:val="en-US" w:eastAsia="zh-CN" w:bidi="ar"/>
              </w:rPr>
              <w:t>主题：</w:t>
            </w:r>
            <w:r>
              <w:rPr>
                <w:rFonts w:hint="eastAsia" w:eastAsia="方正仿宋_GBK" w:cs="Times New Roman"/>
                <w:color w:val="auto"/>
                <w:kern w:val="0"/>
                <w:sz w:val="28"/>
                <w:szCs w:val="28"/>
                <w:lang w:val="en-US" w:eastAsia="zh" w:bidi="ar"/>
                <w:woUserID w:val="1"/>
              </w:rPr>
              <w:t>绿色能源驱动中非合作，产教协同共谱发展新篇</w:t>
            </w:r>
          </w:p>
          <w:p w14:paraId="5E7EA6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both"/>
              <w:textAlignment w:val="center"/>
              <w:rPr>
                <w:rFonts w:hint="default" w:eastAsia="方正仿宋_GBK" w:cs="Times New Roman"/>
                <w:color w:val="auto"/>
                <w:kern w:val="0"/>
                <w:sz w:val="28"/>
                <w:szCs w:val="28"/>
                <w:lang w:val="en-US" w:eastAsia="zh" w:bidi="ar"/>
                <w:woUserID w:val="1"/>
              </w:rPr>
            </w:pPr>
            <w:r>
              <w:rPr>
                <w:rFonts w:hint="eastAsia" w:eastAsia="方正仿宋_GBK" w:cs="Times New Roman"/>
                <w:color w:val="auto"/>
                <w:kern w:val="0"/>
                <w:sz w:val="28"/>
                <w:szCs w:val="28"/>
                <w:lang w:val="en-US" w:eastAsia="zh" w:bidi="ar"/>
                <w:woUserID w:val="1"/>
              </w:rPr>
              <w:t>——适应新技术发展的人才培养与产业实践</w:t>
            </w:r>
          </w:p>
        </w:tc>
      </w:tr>
      <w:tr w14:paraId="6D3D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3" w:type="dxa"/>
            <w:vMerge w:val="continue"/>
            <w:noWrap w:val="0"/>
            <w:vAlign w:val="center"/>
          </w:tcPr>
          <w:p w14:paraId="355D78E4">
            <w:pPr>
              <w:keepNext w:val="0"/>
              <w:keepLines w:val="0"/>
              <w:pageBreakBefore w:val="0"/>
              <w:suppressLineNumbers w:val="0"/>
              <w:kinsoku/>
              <w:wordWrap/>
              <w:overflowPunct/>
              <w:topLinePunct w:val="0"/>
              <w:autoSpaceDE/>
              <w:autoSpaceDN/>
              <w:bidi w:val="0"/>
              <w:adjustRightInd/>
              <w:spacing w:before="0" w:beforeAutospacing="0" w:after="0" w:afterAutospacing="0" w:line="320" w:lineRule="exact"/>
              <w:ind w:left="0" w:right="0"/>
              <w:rPr>
                <w:rFonts w:hint="default" w:ascii="Times New Roman" w:hAnsi="Times New Roman" w:eastAsia="方正仿宋_GBK" w:cs="Times New Roman"/>
                <w:color w:val="auto"/>
                <w:sz w:val="28"/>
                <w:szCs w:val="28"/>
              </w:rPr>
            </w:pPr>
          </w:p>
        </w:tc>
        <w:tc>
          <w:tcPr>
            <w:tcW w:w="1669" w:type="dxa"/>
            <w:noWrap/>
            <w:vAlign w:val="center"/>
          </w:tcPr>
          <w:p w14:paraId="3F66DA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17:00-18:30</w:t>
            </w:r>
          </w:p>
        </w:tc>
        <w:tc>
          <w:tcPr>
            <w:tcW w:w="5830" w:type="dxa"/>
            <w:gridSpan w:val="2"/>
            <w:noWrap/>
            <w:vAlign w:val="center"/>
          </w:tcPr>
          <w:p w14:paraId="10E761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right="0" w:firstLine="0" w:firstLineChars="0"/>
              <w:jc w:val="center"/>
              <w:textAlignment w:val="center"/>
              <w:rPr>
                <w:rFonts w:hint="default" w:ascii="Times New Roman" w:hAnsi="Times New Roman" w:eastAsia="方正仿宋_GBK" w:cs="Times New Roman"/>
                <w:color w:val="auto"/>
                <w:sz w:val="28"/>
                <w:szCs w:val="28"/>
                <w:lang w:val="en-US"/>
              </w:rPr>
            </w:pPr>
            <w:r>
              <w:rPr>
                <w:rFonts w:hint="default" w:ascii="Times New Roman" w:hAnsi="Times New Roman" w:eastAsia="方正仿宋_GBK" w:cs="Times New Roman"/>
                <w:color w:val="auto"/>
                <w:kern w:val="0"/>
                <w:sz w:val="28"/>
                <w:szCs w:val="28"/>
                <w:lang w:val="en-US" w:eastAsia="zh-CN" w:bidi="ar"/>
              </w:rPr>
              <w:t>工作晚餐</w:t>
            </w:r>
          </w:p>
        </w:tc>
      </w:tr>
      <w:tr w14:paraId="7EEC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3" w:type="dxa"/>
            <w:noWrap w:val="0"/>
            <w:vAlign w:val="center"/>
          </w:tcPr>
          <w:p w14:paraId="55F84672">
            <w:pPr>
              <w:keepNext w:val="0"/>
              <w:keepLines w:val="0"/>
              <w:pageBreakBefore w:val="0"/>
              <w:suppressLineNumbers w:val="0"/>
              <w:kinsoku/>
              <w:wordWrap/>
              <w:overflowPunct/>
              <w:topLinePunct w:val="0"/>
              <w:autoSpaceDE/>
              <w:autoSpaceDN/>
              <w:bidi w:val="0"/>
              <w:adjustRightInd/>
              <w:spacing w:before="0" w:beforeAutospacing="0" w:after="0" w:afterAutospacing="0" w:line="320" w:lineRule="exact"/>
              <w:ind w:left="0" w:leftChars="0" w:right="0" w:firstLine="0" w:firstLineChars="0"/>
              <w:rPr>
                <w:rFonts w:hint="eastAsia" w:ascii="Times New Roman" w:hAnsi="Times New Roman" w:eastAsia="方正仿宋_GBK" w:cs="Times New Roman"/>
                <w:color w:val="auto"/>
                <w:sz w:val="28"/>
                <w:szCs w:val="28"/>
                <w:lang w:eastAsia="zh"/>
                <w:woUserID w:val="1"/>
              </w:rPr>
            </w:pPr>
            <w:r>
              <w:rPr>
                <w:rFonts w:hint="eastAsia" w:eastAsia="方正仿宋_GBK" w:cs="Times New Roman"/>
                <w:color w:val="auto"/>
                <w:sz w:val="28"/>
                <w:szCs w:val="28"/>
                <w:lang w:eastAsia="zh"/>
                <w:woUserID w:val="1"/>
              </w:rPr>
              <w:t>11月14日</w:t>
            </w:r>
          </w:p>
        </w:tc>
        <w:tc>
          <w:tcPr>
            <w:tcW w:w="7499" w:type="dxa"/>
            <w:gridSpan w:val="3"/>
            <w:noWrap/>
            <w:vAlign w:val="center"/>
          </w:tcPr>
          <w:p w14:paraId="75FE8C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20" w:lineRule="exact"/>
              <w:ind w:left="0" w:leftChars="0" w:right="0" w:firstLine="0" w:firstLineChars="0"/>
              <w:jc w:val="center"/>
              <w:textAlignment w:val="center"/>
              <w:rPr>
                <w:rFonts w:hint="eastAsia" w:ascii="Times New Roman" w:hAnsi="Times New Roman" w:eastAsia="方正仿宋_GBK" w:cs="Times New Roman"/>
                <w:color w:val="auto"/>
                <w:kern w:val="0"/>
                <w:sz w:val="28"/>
                <w:szCs w:val="28"/>
                <w:lang w:val="en-US" w:eastAsia="zh" w:bidi="ar"/>
                <w:woUserID w:val="1"/>
              </w:rPr>
            </w:pPr>
            <w:r>
              <w:rPr>
                <w:rFonts w:hint="eastAsia" w:eastAsia="方正仿宋_GBK" w:cs="Times New Roman"/>
                <w:color w:val="auto"/>
                <w:kern w:val="0"/>
                <w:sz w:val="28"/>
                <w:szCs w:val="28"/>
                <w:lang w:val="en-US" w:eastAsia="zh" w:bidi="ar"/>
                <w:woUserID w:val="1"/>
              </w:rPr>
              <w:t>离会</w:t>
            </w:r>
          </w:p>
        </w:tc>
      </w:tr>
    </w:tbl>
    <w:p w14:paraId="59BF0B3C">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D70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仿宋" w:cstheme="minorBidi"/>
      <w:kern w:val="2"/>
      <w:sz w:val="28"/>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2026-11-01T16:06:14Z</dcterms:created>
  <dc:creator>lilul</dc:creator>
  <cp:lastModifiedBy>拙拙子</cp:lastModifiedBy>
  <dcterms:modified xsi:type="dcterms:W3CDTF">2026-11-01T16:06:35Z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eyJoZGlkIjoiYzIzNjhjZjkxMjg2OGJjOTQ0NThhNzBhOGI4YTVmYWYiLCJ1c2VySWQiOiIzNDM2NTY1MjkifQ==</vt:lpwstr>
  </property>
  <property fmtid="{D5CDD505-2E9C-101B-9397-08002B2CF9AE}" pid="4" name="ICV">
    <vt:lpwstr>1133661BFE6147F784B25E33106402C3_12</vt:lpwstr>
  </property>
</Properties>
</file>